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CellSpacing w:w="15" w:type="dxa"/>
        <w:tblCellMar>
          <w:top w:w="60" w:type="dxa"/>
          <w:left w:w="60" w:type="dxa"/>
          <w:bottom w:w="60" w:type="dxa"/>
          <w:right w:w="60" w:type="dxa"/>
        </w:tblCellMar>
        <w:tblLook w:val="04A0"/>
      </w:tblPr>
      <w:tblGrid>
        <w:gridCol w:w="1935"/>
        <w:gridCol w:w="5850"/>
        <w:gridCol w:w="2033"/>
      </w:tblGrid>
      <w:tr w:rsidR="004057F9" w:rsidRPr="004057F9" w:rsidTr="004057F9">
        <w:trPr>
          <w:tblCellSpacing w:w="15" w:type="dxa"/>
          <w:jc w:val="center"/>
          <w:hidden/>
        </w:trPr>
        <w:tc>
          <w:tcPr>
            <w:tcW w:w="850" w:type="pct"/>
            <w:vAlign w:val="center"/>
            <w:hideMark/>
          </w:tcPr>
          <w:p w:rsidR="004057F9" w:rsidRPr="004057F9" w:rsidRDefault="004057F9" w:rsidP="004057F9">
            <w:pPr>
              <w:pBdr>
                <w:bottom w:val="single" w:sz="6" w:space="1" w:color="auto"/>
              </w:pBdr>
              <w:spacing w:after="0" w:line="240" w:lineRule="auto"/>
              <w:jc w:val="center"/>
              <w:rPr>
                <w:rFonts w:ascii="Arial" w:eastAsia="Times New Roman" w:hAnsi="Arial" w:cs="Arial"/>
                <w:vanish/>
                <w:sz w:val="16"/>
                <w:szCs w:val="16"/>
                <w:lang w:eastAsia="it-IT"/>
              </w:rPr>
            </w:pPr>
            <w:r w:rsidRPr="004057F9">
              <w:rPr>
                <w:rFonts w:ascii="Arial" w:eastAsia="Times New Roman" w:hAnsi="Arial" w:cs="Arial"/>
                <w:vanish/>
                <w:sz w:val="16"/>
                <w:szCs w:val="16"/>
                <w:lang w:eastAsia="it-IT"/>
              </w:rPr>
              <w:t>Inizio modulo</w:t>
            </w:r>
          </w:p>
          <w:p w:rsidR="004057F9" w:rsidRPr="004057F9" w:rsidRDefault="004057F9" w:rsidP="004057F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057F9">
              <w:rPr>
                <w:rFonts w:ascii="Arial" w:eastAsia="Times New Roman" w:hAnsi="Arial" w:cs="Arial"/>
                <w:sz w:val="24"/>
                <w:szCs w:val="24"/>
                <w:lang w:eastAsia="it-IT"/>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88.5pt;height:18pt" o:ole="">
                  <v:imagedata r:id="rId4" o:title=""/>
                </v:shape>
                <w:control r:id="rId5" w:name="DefaultOcxName" w:shapeid="_x0000_i1053"/>
              </w:object>
            </w:r>
          </w:p>
          <w:p w:rsidR="004057F9" w:rsidRPr="004057F9" w:rsidRDefault="004057F9" w:rsidP="004057F9">
            <w:pPr>
              <w:pBdr>
                <w:top w:val="single" w:sz="6" w:space="1" w:color="auto"/>
              </w:pBdr>
              <w:spacing w:after="0" w:line="240" w:lineRule="auto"/>
              <w:jc w:val="center"/>
              <w:rPr>
                <w:rFonts w:ascii="Arial" w:eastAsia="Times New Roman" w:hAnsi="Arial" w:cs="Arial"/>
                <w:vanish/>
                <w:sz w:val="16"/>
                <w:szCs w:val="16"/>
                <w:lang w:eastAsia="it-IT"/>
              </w:rPr>
            </w:pPr>
            <w:r w:rsidRPr="004057F9">
              <w:rPr>
                <w:rFonts w:ascii="Arial" w:eastAsia="Times New Roman" w:hAnsi="Arial" w:cs="Arial"/>
                <w:vanish/>
                <w:sz w:val="16"/>
                <w:szCs w:val="16"/>
                <w:lang w:eastAsia="it-IT"/>
              </w:rPr>
              <w:t>Fine modulo</w:t>
            </w:r>
          </w:p>
          <w:p w:rsidR="004057F9" w:rsidRPr="004057F9" w:rsidRDefault="004057F9" w:rsidP="004057F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Arial" w:eastAsia="Times New Roman" w:hAnsi="Arial" w:cs="Arial"/>
                <w:noProof/>
                <w:color w:val="0000FF"/>
                <w:sz w:val="24"/>
                <w:szCs w:val="24"/>
                <w:lang w:eastAsia="it-IT"/>
              </w:rPr>
              <w:drawing>
                <wp:inline distT="0" distB="0" distL="0" distR="0">
                  <wp:extent cx="857250" cy="190500"/>
                  <wp:effectExtent l="19050" t="0" r="0" b="0"/>
                  <wp:docPr id="1" name="Immagine 1" descr="http://www.edscuola.it/cgi-bin/Count.cgi?dd=E&amp;ft=0&amp;trgb=ffffff&amp;df=es.dat&amp;comma=T">
                    <a:hlinkClick xmlns:a="http://schemas.openxmlformats.org/drawingml/2006/main" r:id="rId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scuola.it/cgi-bin/Count.cgi?dd=E&amp;ft=0&amp;trgb=ffffff&amp;df=es.dat&amp;comma=T">
                            <a:hlinkClick r:id="rId6" tgtFrame="&quot;_blank&quot;"/>
                          </pic:cNvPr>
                          <pic:cNvPicPr>
                            <a:picLocks noChangeAspect="1" noChangeArrowheads="1"/>
                          </pic:cNvPicPr>
                        </pic:nvPicPr>
                        <pic:blipFill>
                          <a:blip r:embed="rId7"/>
                          <a:srcRect/>
                          <a:stretch>
                            <a:fillRect/>
                          </a:stretch>
                        </pic:blipFill>
                        <pic:spPr bwMode="auto">
                          <a:xfrm>
                            <a:off x="0" y="0"/>
                            <a:ext cx="857250" cy="190500"/>
                          </a:xfrm>
                          <a:prstGeom prst="rect">
                            <a:avLst/>
                          </a:prstGeom>
                          <a:noFill/>
                          <a:ln w="9525">
                            <a:noFill/>
                            <a:miter lim="800000"/>
                            <a:headEnd/>
                            <a:tailEnd/>
                          </a:ln>
                        </pic:spPr>
                      </pic:pic>
                    </a:graphicData>
                  </a:graphic>
                </wp:inline>
              </w:drawing>
            </w:r>
          </w:p>
        </w:tc>
        <w:tc>
          <w:tcPr>
            <w:tcW w:w="2950" w:type="pct"/>
            <w:vAlign w:val="center"/>
            <w:hideMark/>
          </w:tcPr>
          <w:p w:rsidR="004057F9" w:rsidRPr="004057F9" w:rsidRDefault="004057F9" w:rsidP="004057F9">
            <w:pPr>
              <w:spacing w:before="100" w:beforeAutospacing="1" w:after="100" w:afterAutospacing="1" w:line="240" w:lineRule="auto"/>
              <w:jc w:val="center"/>
              <w:rPr>
                <w:rFonts w:ascii="Times New Roman" w:eastAsia="Times New Roman" w:hAnsi="Times New Roman" w:cs="Times New Roman"/>
                <w:sz w:val="24"/>
                <w:szCs w:val="24"/>
                <w:lang w:eastAsia="it-IT"/>
              </w:rPr>
            </w:pPr>
            <w:r>
              <w:rPr>
                <w:rFonts w:ascii="Arial" w:eastAsia="Times New Roman" w:hAnsi="Arial" w:cs="Arial"/>
                <w:noProof/>
                <w:color w:val="0000FF"/>
                <w:sz w:val="24"/>
                <w:szCs w:val="24"/>
                <w:lang w:eastAsia="it-IT"/>
              </w:rPr>
              <w:drawing>
                <wp:inline distT="0" distB="0" distL="0" distR="0">
                  <wp:extent cx="3619500" cy="476250"/>
                  <wp:effectExtent l="0" t="0" r="0" b="0"/>
                  <wp:docPr id="2" name="Immagine 2" descr="Prima Pagina">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ima Pagina">
                            <a:hlinkClick r:id="rId8"/>
                          </pic:cNvPr>
                          <pic:cNvPicPr>
                            <a:picLocks noChangeAspect="1" noChangeArrowheads="1"/>
                          </pic:cNvPicPr>
                        </pic:nvPicPr>
                        <pic:blipFill>
                          <a:blip r:embed="rId9"/>
                          <a:srcRect/>
                          <a:stretch>
                            <a:fillRect/>
                          </a:stretch>
                        </pic:blipFill>
                        <pic:spPr bwMode="auto">
                          <a:xfrm>
                            <a:off x="0" y="0"/>
                            <a:ext cx="3619500" cy="476250"/>
                          </a:xfrm>
                          <a:prstGeom prst="rect">
                            <a:avLst/>
                          </a:prstGeom>
                          <a:noFill/>
                          <a:ln w="9525">
                            <a:noFill/>
                            <a:miter lim="800000"/>
                            <a:headEnd/>
                            <a:tailEnd/>
                          </a:ln>
                        </pic:spPr>
                      </pic:pic>
                    </a:graphicData>
                  </a:graphic>
                </wp:inline>
              </w:drawing>
            </w:r>
            <w:r w:rsidRPr="004057F9">
              <w:rPr>
                <w:rFonts w:ascii="Arial" w:eastAsia="Times New Roman" w:hAnsi="Arial" w:cs="Arial"/>
                <w:sz w:val="24"/>
                <w:szCs w:val="24"/>
                <w:lang w:eastAsia="it-IT"/>
              </w:rPr>
              <w:br/>
            </w:r>
            <w:r w:rsidRPr="004057F9">
              <w:rPr>
                <w:rFonts w:ascii="Courier New" w:eastAsia="Times New Roman" w:hAnsi="Courier New" w:cs="Courier New"/>
                <w:color w:val="000000"/>
                <w:sz w:val="15"/>
                <w:szCs w:val="15"/>
                <w:lang w:eastAsia="it-IT"/>
              </w:rPr>
              <w:t>Reg. Tribunale Lecce n. 662 del 01.07.1997</w:t>
            </w:r>
            <w:r w:rsidRPr="004057F9">
              <w:rPr>
                <w:rFonts w:ascii="Courier New" w:eastAsia="Times New Roman" w:hAnsi="Courier New" w:cs="Courier New"/>
                <w:color w:val="000000"/>
                <w:sz w:val="15"/>
                <w:szCs w:val="15"/>
                <w:lang w:eastAsia="it-IT"/>
              </w:rPr>
              <w:br/>
              <w:t xml:space="preserve">Direttore responsabile: </w:t>
            </w:r>
            <w:hyperlink r:id="rId10" w:history="1">
              <w:r w:rsidRPr="004057F9">
                <w:rPr>
                  <w:rFonts w:ascii="Courier New" w:eastAsia="Times New Roman" w:hAnsi="Courier New" w:cs="Courier New"/>
                  <w:color w:val="0000FF"/>
                  <w:sz w:val="15"/>
                  <w:u w:val="single"/>
                  <w:lang w:eastAsia="it-IT"/>
                </w:rPr>
                <w:t>Dario Cillo</w:t>
              </w:r>
            </w:hyperlink>
          </w:p>
        </w:tc>
        <w:tc>
          <w:tcPr>
            <w:tcW w:w="1200" w:type="pct"/>
            <w:vAlign w:val="center"/>
            <w:hideMark/>
          </w:tcPr>
          <w:tbl>
            <w:tblPr>
              <w:tblW w:w="0" w:type="auto"/>
              <w:jc w:val="center"/>
              <w:tblCellSpacing w:w="0" w:type="dxa"/>
              <w:tblCellMar>
                <w:top w:w="15" w:type="dxa"/>
                <w:left w:w="15" w:type="dxa"/>
                <w:bottom w:w="15" w:type="dxa"/>
                <w:right w:w="15" w:type="dxa"/>
              </w:tblCellMar>
              <w:tblLook w:val="04A0"/>
            </w:tblPr>
            <w:tblGrid>
              <w:gridCol w:w="1868"/>
            </w:tblGrid>
            <w:tr w:rsidR="004057F9" w:rsidRPr="004057F9">
              <w:trPr>
                <w:tblCellSpacing w:w="0" w:type="dxa"/>
                <w:jc w:val="center"/>
                <w:hidden/>
              </w:trPr>
              <w:tc>
                <w:tcPr>
                  <w:tcW w:w="0" w:type="auto"/>
                  <w:vAlign w:val="center"/>
                  <w:hideMark/>
                </w:tcPr>
                <w:p w:rsidR="004057F9" w:rsidRPr="004057F9" w:rsidRDefault="004057F9" w:rsidP="004057F9">
                  <w:pPr>
                    <w:pBdr>
                      <w:bottom w:val="single" w:sz="6" w:space="1" w:color="auto"/>
                    </w:pBdr>
                    <w:spacing w:after="0" w:line="240" w:lineRule="auto"/>
                    <w:jc w:val="center"/>
                    <w:rPr>
                      <w:rFonts w:ascii="Arial" w:eastAsia="Times New Roman" w:hAnsi="Arial" w:cs="Arial"/>
                      <w:vanish/>
                      <w:sz w:val="16"/>
                      <w:szCs w:val="16"/>
                      <w:lang w:eastAsia="it-IT"/>
                    </w:rPr>
                  </w:pPr>
                  <w:r w:rsidRPr="004057F9">
                    <w:rPr>
                      <w:rFonts w:ascii="Arial" w:eastAsia="Times New Roman" w:hAnsi="Arial" w:cs="Arial"/>
                      <w:vanish/>
                      <w:sz w:val="16"/>
                      <w:szCs w:val="16"/>
                      <w:lang w:eastAsia="it-IT"/>
                    </w:rPr>
                    <w:t>Inizio modulo</w:t>
                  </w:r>
                </w:p>
                <w:tbl>
                  <w:tblPr>
                    <w:tblW w:w="1740" w:type="dxa"/>
                    <w:jc w:val="center"/>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740"/>
                  </w:tblGrid>
                  <w:tr w:rsidR="004057F9" w:rsidRPr="004057F9">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rsidR="004057F9" w:rsidRPr="004057F9" w:rsidRDefault="004057F9" w:rsidP="004057F9">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noProof/>
                            <w:color w:val="0000FF"/>
                            <w:sz w:val="24"/>
                            <w:szCs w:val="24"/>
                            <w:lang w:eastAsia="it-IT"/>
                          </w:rPr>
                          <w:drawing>
                            <wp:inline distT="0" distB="0" distL="0" distR="0">
                              <wp:extent cx="342900" cy="76200"/>
                              <wp:effectExtent l="19050" t="0" r="0" b="0"/>
                              <wp:docPr id="3" name="Immagine 3" descr="Ricerca">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cerca">
                                        <a:hlinkClick r:id="rId11"/>
                                      </pic:cNvPr>
                                      <pic:cNvPicPr>
                                        <a:picLocks noChangeAspect="1" noChangeArrowheads="1"/>
                                      </pic:cNvPicPr>
                                    </pic:nvPicPr>
                                    <pic:blipFill>
                                      <a:blip r:embed="rId12"/>
                                      <a:srcRect/>
                                      <a:stretch>
                                        <a:fillRect/>
                                      </a:stretch>
                                    </pic:blipFill>
                                    <pic:spPr bwMode="auto">
                                      <a:xfrm>
                                        <a:off x="0" y="0"/>
                                        <a:ext cx="342900" cy="76200"/>
                                      </a:xfrm>
                                      <a:prstGeom prst="rect">
                                        <a:avLst/>
                                      </a:prstGeom>
                                      <a:noFill/>
                                      <a:ln w="9525">
                                        <a:noFill/>
                                        <a:miter lim="800000"/>
                                        <a:headEnd/>
                                        <a:tailEnd/>
                                      </a:ln>
                                    </pic:spPr>
                                  </pic:pic>
                                </a:graphicData>
                              </a:graphic>
                            </wp:inline>
                          </w:drawing>
                        </w:r>
                        <w:r w:rsidRPr="004057F9">
                          <w:rPr>
                            <w:rFonts w:ascii="Times New Roman" w:eastAsia="Times New Roman" w:hAnsi="Times New Roman" w:cs="Times New Roman"/>
                            <w:sz w:val="24"/>
                            <w:szCs w:val="24"/>
                            <w:lang w:eastAsia="it-IT"/>
                          </w:rPr>
                          <w:br/>
                        </w:r>
                        <w:r w:rsidRPr="004057F9">
                          <w:rPr>
                            <w:rFonts w:ascii="Times New Roman" w:eastAsia="Times New Roman" w:hAnsi="Times New Roman" w:cs="Times New Roman"/>
                            <w:sz w:val="24"/>
                            <w:szCs w:val="24"/>
                            <w:lang w:eastAsia="it-IT"/>
                          </w:rPr>
                          <w:object w:dxaOrig="1440" w:dyaOrig="1440">
                            <v:shape id="_x0000_i1052" type="#_x0000_t75" style="width:49.5pt;height:18pt" o:ole="">
                              <v:imagedata r:id="rId13" o:title=""/>
                            </v:shape>
                            <w:control r:id="rId14" w:name="DefaultOcxName1" w:shapeid="_x0000_i1052"/>
                          </w:object>
                        </w:r>
                        <w:r w:rsidRPr="004057F9">
                          <w:rPr>
                            <w:rFonts w:ascii="Times New Roman" w:eastAsia="Times New Roman" w:hAnsi="Times New Roman" w:cs="Times New Roman"/>
                            <w:sz w:val="24"/>
                            <w:szCs w:val="24"/>
                            <w:lang w:eastAsia="it-IT"/>
                          </w:rPr>
                          <w:object w:dxaOrig="1440" w:dyaOrig="1440">
                            <v:shape id="_x0000_i1051" type="#_x0000_t75" style="width:15pt;height:15pt" o:ole="">
                              <v:imagedata r:id="rId15" o:title=""/>
                            </v:shape>
                            <w:control r:id="rId16" w:name="DefaultOcxName2" w:shapeid="_x0000_i1051"/>
                          </w:object>
                        </w:r>
                      </w:p>
                    </w:tc>
                  </w:tr>
                </w:tbl>
                <w:p w:rsidR="004057F9" w:rsidRPr="004057F9" w:rsidRDefault="004057F9" w:rsidP="004057F9">
                  <w:pPr>
                    <w:pBdr>
                      <w:top w:val="single" w:sz="6" w:space="1" w:color="auto"/>
                    </w:pBdr>
                    <w:spacing w:after="0" w:line="240" w:lineRule="auto"/>
                    <w:jc w:val="center"/>
                    <w:rPr>
                      <w:rFonts w:ascii="Arial" w:eastAsia="Times New Roman" w:hAnsi="Arial" w:cs="Arial"/>
                      <w:vanish/>
                      <w:sz w:val="16"/>
                      <w:szCs w:val="16"/>
                      <w:lang w:eastAsia="it-IT"/>
                    </w:rPr>
                  </w:pPr>
                  <w:r w:rsidRPr="004057F9">
                    <w:rPr>
                      <w:rFonts w:ascii="Arial" w:eastAsia="Times New Roman" w:hAnsi="Arial" w:cs="Arial"/>
                      <w:vanish/>
                      <w:sz w:val="16"/>
                      <w:szCs w:val="16"/>
                      <w:lang w:eastAsia="it-IT"/>
                    </w:rPr>
                    <w:t>Fine modulo</w:t>
                  </w:r>
                </w:p>
                <w:p w:rsidR="004057F9" w:rsidRPr="004057F9" w:rsidRDefault="004057F9" w:rsidP="004057F9">
                  <w:pPr>
                    <w:spacing w:after="0"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pict/>
                  </w:r>
                  <w:r w:rsidRPr="004057F9">
                    <w:rPr>
                      <w:rFonts w:ascii="Arial" w:eastAsia="Times New Roman" w:hAnsi="Arial" w:cs="Arial"/>
                      <w:b/>
                      <w:bCs/>
                      <w:color w:val="000000"/>
                      <w:sz w:val="15"/>
                      <w:szCs w:val="15"/>
                      <w:lang w:eastAsia="it-IT"/>
                    </w:rPr>
                    <w:t xml:space="preserve">Domenica, 5 Ottobre 2008 </w:t>
                  </w:r>
                </w:p>
              </w:tc>
            </w:tr>
          </w:tbl>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p>
        </w:tc>
      </w:tr>
    </w:tbl>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pict>
          <v:rect id="_x0000_i1029" style="width:433.7pt;height:1.5pt" o:hrpct="900" o:hralign="center" o:hrstd="t" o:hr="t" fillcolor="#aca899" stroked="f"/>
        </w:pict>
      </w:r>
    </w:p>
    <w:tbl>
      <w:tblPr>
        <w:tblW w:w="4500" w:type="pct"/>
        <w:jc w:val="center"/>
        <w:tblCellSpacing w:w="15" w:type="dxa"/>
        <w:tblCellMar>
          <w:top w:w="15" w:type="dxa"/>
          <w:left w:w="15" w:type="dxa"/>
          <w:bottom w:w="15" w:type="dxa"/>
          <w:right w:w="15" w:type="dxa"/>
        </w:tblCellMar>
        <w:tblLook w:val="04A0"/>
      </w:tblPr>
      <w:tblGrid>
        <w:gridCol w:w="8755"/>
      </w:tblGrid>
      <w:tr w:rsidR="004057F9" w:rsidRPr="004057F9" w:rsidTr="004057F9">
        <w:trPr>
          <w:tblCellSpacing w:w="15" w:type="dxa"/>
          <w:jc w:val="center"/>
        </w:trPr>
        <w:tc>
          <w:tcPr>
            <w:tcW w:w="5000" w:type="pct"/>
            <w:vAlign w:val="center"/>
            <w:hideMark/>
          </w:tcPr>
          <w:p w:rsidR="004057F9" w:rsidRPr="004057F9" w:rsidRDefault="004057F9" w:rsidP="004057F9">
            <w:pPr>
              <w:spacing w:after="0"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t xml:space="preserve">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b/>
                <w:bCs/>
                <w:sz w:val="27"/>
                <w:szCs w:val="27"/>
                <w:lang w:eastAsia="it-IT"/>
              </w:rPr>
              <w:t>Trattato sull'Unione europea</w:t>
            </w:r>
            <w:r w:rsidRPr="004057F9">
              <w:rPr>
                <w:rFonts w:ascii="Times New Roman" w:eastAsia="Times New Roman" w:hAnsi="Times New Roman" w:cs="Times New Roman"/>
                <w:b/>
                <w:bCs/>
                <w:sz w:val="27"/>
                <w:szCs w:val="27"/>
                <w:lang w:eastAsia="it-IT"/>
              </w:rPr>
              <w:br/>
            </w:r>
            <w:r w:rsidRPr="004057F9">
              <w:rPr>
                <w:rFonts w:ascii="Times New Roman" w:eastAsia="Times New Roman" w:hAnsi="Times New Roman" w:cs="Times New Roman"/>
                <w:b/>
                <w:bCs/>
                <w:sz w:val="24"/>
                <w:szCs w:val="24"/>
                <w:lang w:eastAsia="it-IT"/>
              </w:rPr>
              <w:t>Maastricht, 7 febbraio 1992</w:t>
            </w:r>
            <w:r w:rsidRPr="004057F9">
              <w:rPr>
                <w:rFonts w:ascii="Times New Roman" w:eastAsia="Times New Roman" w:hAnsi="Times New Roman" w:cs="Times New Roman"/>
                <w:b/>
                <w:bCs/>
                <w:sz w:val="27"/>
                <w:szCs w:val="27"/>
                <w:lang w:eastAsia="it-IT"/>
              </w:rPr>
              <w:br/>
            </w:r>
            <w:r w:rsidRPr="004057F9">
              <w:rPr>
                <w:rFonts w:ascii="Times New Roman" w:eastAsia="Times New Roman" w:hAnsi="Times New Roman" w:cs="Times New Roman"/>
                <w:b/>
                <w:bCs/>
                <w:sz w:val="15"/>
                <w:szCs w:val="15"/>
                <w:lang w:eastAsia="it-IT"/>
              </w:rPr>
              <w:t>(in GU 29 luglio 1992, n. C 191)</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pict>
                <v:rect id="_x0000_i1030" style="width:0;height:1.5pt" o:hralign="center" o:hrstd="t" o:hr="t" fillcolor="#aca899" stroked="f"/>
              </w:pict>
            </w:r>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17" w:anchor="0001000001" w:history="1">
              <w:r w:rsidRPr="004057F9">
                <w:rPr>
                  <w:rFonts w:ascii="Times New Roman" w:eastAsia="Times New Roman" w:hAnsi="Times New Roman" w:cs="Times New Roman"/>
                  <w:b/>
                  <w:bCs/>
                  <w:color w:val="0000FF"/>
                  <w:sz w:val="20"/>
                  <w:u w:val="single"/>
                  <w:lang w:eastAsia="it-IT"/>
                </w:rPr>
                <w:t xml:space="preserve">TRATTATO SULL'UNIONE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18" w:anchor="0068000002" w:history="1">
              <w:r w:rsidRPr="004057F9">
                <w:rPr>
                  <w:rFonts w:ascii="Times New Roman" w:eastAsia="Times New Roman" w:hAnsi="Times New Roman" w:cs="Times New Roman"/>
                  <w:b/>
                  <w:bCs/>
                  <w:color w:val="0000FF"/>
                  <w:sz w:val="20"/>
                  <w:u w:val="single"/>
                  <w:lang w:eastAsia="it-IT"/>
                </w:rPr>
                <w:t xml:space="preserve">PROTOCOLLO sull'acquisto di beni immobili in Danimarca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19" w:anchor="0068000003" w:history="1">
              <w:r w:rsidRPr="004057F9">
                <w:rPr>
                  <w:rFonts w:ascii="Times New Roman" w:eastAsia="Times New Roman" w:hAnsi="Times New Roman" w:cs="Times New Roman"/>
                  <w:b/>
                  <w:bCs/>
                  <w:color w:val="0000FF"/>
                  <w:sz w:val="20"/>
                  <w:u w:val="single"/>
                  <w:lang w:eastAsia="it-IT"/>
                </w:rPr>
                <w:t xml:space="preserve">PROTOCOLLO sull'articolo 119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0" w:anchor="0068000004" w:history="1">
              <w:r w:rsidRPr="004057F9">
                <w:rPr>
                  <w:rFonts w:ascii="Times New Roman" w:eastAsia="Times New Roman" w:hAnsi="Times New Roman" w:cs="Times New Roman"/>
                  <w:b/>
                  <w:bCs/>
                  <w:color w:val="0000FF"/>
                  <w:sz w:val="20"/>
                  <w:u w:val="single"/>
                  <w:lang w:eastAsia="it-IT"/>
                </w:rPr>
                <w:t xml:space="preserve">PROTOCOLLO sullo statuto del Sistema europeo di banche centrali e della Banca centrale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1" w:anchor="0079000005" w:history="1">
              <w:r w:rsidRPr="004057F9">
                <w:rPr>
                  <w:rFonts w:ascii="Times New Roman" w:eastAsia="Times New Roman" w:hAnsi="Times New Roman" w:cs="Times New Roman"/>
                  <w:b/>
                  <w:bCs/>
                  <w:color w:val="0000FF"/>
                  <w:sz w:val="20"/>
                  <w:u w:val="single"/>
                  <w:lang w:eastAsia="it-IT"/>
                </w:rPr>
                <w:t xml:space="preserve">PROTOCOLLO sullo statuto dell'Istituto monetario europeo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2" w:anchor="0084000006" w:history="1">
              <w:r w:rsidRPr="004057F9">
                <w:rPr>
                  <w:rFonts w:ascii="Times New Roman" w:eastAsia="Times New Roman" w:hAnsi="Times New Roman" w:cs="Times New Roman"/>
                  <w:b/>
                  <w:bCs/>
                  <w:color w:val="0000FF"/>
                  <w:sz w:val="20"/>
                  <w:u w:val="single"/>
                  <w:lang w:eastAsia="it-IT"/>
                </w:rPr>
                <w:t xml:space="preserve">PROTOCOLLO sulla procedura per i disavanzi eccessivi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3" w:anchor="0085000007" w:history="1">
              <w:r w:rsidRPr="004057F9">
                <w:rPr>
                  <w:rFonts w:ascii="Times New Roman" w:eastAsia="Times New Roman" w:hAnsi="Times New Roman" w:cs="Times New Roman"/>
                  <w:b/>
                  <w:bCs/>
                  <w:color w:val="0000FF"/>
                  <w:sz w:val="20"/>
                  <w:u w:val="single"/>
                  <w:lang w:eastAsia="it-IT"/>
                </w:rPr>
                <w:t xml:space="preserve">PROTOCOLLO sui criteri di convergenza di cui all'articolo 109 J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4" w:anchor="0086000008" w:history="1">
              <w:r w:rsidRPr="004057F9">
                <w:rPr>
                  <w:rFonts w:ascii="Times New Roman" w:eastAsia="Times New Roman" w:hAnsi="Times New Roman" w:cs="Times New Roman"/>
                  <w:b/>
                  <w:bCs/>
                  <w:color w:val="0000FF"/>
                  <w:sz w:val="20"/>
                  <w:u w:val="single"/>
                  <w:lang w:eastAsia="it-IT"/>
                </w:rPr>
                <w:t xml:space="preserve">PROTOCOLLO che modifica il protocollo sui privilegi e sulle immunità delle Comunità europee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5" w:anchor="0086000009" w:history="1">
              <w:r w:rsidRPr="004057F9">
                <w:rPr>
                  <w:rFonts w:ascii="Times New Roman" w:eastAsia="Times New Roman" w:hAnsi="Times New Roman" w:cs="Times New Roman"/>
                  <w:b/>
                  <w:bCs/>
                  <w:color w:val="0000FF"/>
                  <w:sz w:val="20"/>
                  <w:u w:val="single"/>
                  <w:lang w:eastAsia="it-IT"/>
                </w:rPr>
                <w:t xml:space="preserve">PROTOCOLLO sulla Danimarca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6" w:anchor="0086000010" w:history="1">
              <w:r w:rsidRPr="004057F9">
                <w:rPr>
                  <w:rFonts w:ascii="Times New Roman" w:eastAsia="Times New Roman" w:hAnsi="Times New Roman" w:cs="Times New Roman"/>
                  <w:b/>
                  <w:bCs/>
                  <w:color w:val="0000FF"/>
                  <w:sz w:val="20"/>
                  <w:u w:val="single"/>
                  <w:lang w:eastAsia="it-IT"/>
                </w:rPr>
                <w:t xml:space="preserve">PROTOCOLLO sul Portogallo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7" w:anchor="0087000011" w:history="1">
              <w:r w:rsidRPr="004057F9">
                <w:rPr>
                  <w:rFonts w:ascii="Times New Roman" w:eastAsia="Times New Roman" w:hAnsi="Times New Roman" w:cs="Times New Roman"/>
                  <w:b/>
                  <w:bCs/>
                  <w:color w:val="0000FF"/>
                  <w:sz w:val="20"/>
                  <w:u w:val="single"/>
                  <w:lang w:eastAsia="it-IT"/>
                </w:rPr>
                <w:t xml:space="preserve">PROTOCOLLO sulla transizione alla terza fase dell'Unione economica e monetaria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8" w:anchor="0087000012" w:history="1">
              <w:r w:rsidRPr="004057F9">
                <w:rPr>
                  <w:rFonts w:ascii="Times New Roman" w:eastAsia="Times New Roman" w:hAnsi="Times New Roman" w:cs="Times New Roman"/>
                  <w:b/>
                  <w:bCs/>
                  <w:color w:val="0000FF"/>
                  <w:sz w:val="20"/>
                  <w:u w:val="single"/>
                  <w:lang w:eastAsia="it-IT"/>
                </w:rPr>
                <w:t xml:space="preserve">PROTOCOLLO su talune disposizioni relative al Regno Unito di Gran Bretagna e Irlanda del Nord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29" w:anchor="0089000013" w:history="1">
              <w:r w:rsidRPr="004057F9">
                <w:rPr>
                  <w:rFonts w:ascii="Times New Roman" w:eastAsia="Times New Roman" w:hAnsi="Times New Roman" w:cs="Times New Roman"/>
                  <w:b/>
                  <w:bCs/>
                  <w:color w:val="0000FF"/>
                  <w:sz w:val="20"/>
                  <w:u w:val="single"/>
                  <w:lang w:eastAsia="it-IT"/>
                </w:rPr>
                <w:t xml:space="preserve">PROTOCOLLO su talune disposizioni relative alla Danimarca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0" w:anchor="0090000014" w:history="1">
              <w:r w:rsidRPr="004057F9">
                <w:rPr>
                  <w:rFonts w:ascii="Times New Roman" w:eastAsia="Times New Roman" w:hAnsi="Times New Roman" w:cs="Times New Roman"/>
                  <w:b/>
                  <w:bCs/>
                  <w:color w:val="0000FF"/>
                  <w:sz w:val="20"/>
                  <w:u w:val="single"/>
                  <w:lang w:eastAsia="it-IT"/>
                </w:rPr>
                <w:t xml:space="preserve">PROTOCOLLO sulla Francia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1" w:anchor="0090000015" w:history="1">
              <w:r w:rsidRPr="004057F9">
                <w:rPr>
                  <w:rFonts w:ascii="Times New Roman" w:eastAsia="Times New Roman" w:hAnsi="Times New Roman" w:cs="Times New Roman"/>
                  <w:b/>
                  <w:bCs/>
                  <w:color w:val="0000FF"/>
                  <w:sz w:val="20"/>
                  <w:u w:val="single"/>
                  <w:lang w:eastAsia="it-IT"/>
                </w:rPr>
                <w:t xml:space="preserve">PROTOCOLLO sulla politica sociale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2" w:anchor="0091000016" w:history="1">
              <w:r w:rsidRPr="004057F9">
                <w:rPr>
                  <w:rFonts w:ascii="Times New Roman" w:eastAsia="Times New Roman" w:hAnsi="Times New Roman" w:cs="Times New Roman"/>
                  <w:b/>
                  <w:bCs/>
                  <w:color w:val="0000FF"/>
                  <w:sz w:val="20"/>
                  <w:u w:val="single"/>
                  <w:lang w:eastAsia="it-IT"/>
                </w:rPr>
                <w:t xml:space="preserve">ACCORDO sulla politica sociale concluso tra gli Stati membri della Comunità europea ad eccezione del Regno Unito di Gran Bretagna e Irlanda del Nord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3" w:anchor="0093000017" w:history="1">
              <w:r w:rsidRPr="004057F9">
                <w:rPr>
                  <w:rFonts w:ascii="Times New Roman" w:eastAsia="Times New Roman" w:hAnsi="Times New Roman" w:cs="Times New Roman"/>
                  <w:b/>
                  <w:bCs/>
                  <w:color w:val="0000FF"/>
                  <w:sz w:val="20"/>
                  <w:u w:val="single"/>
                  <w:lang w:eastAsia="it-IT"/>
                </w:rPr>
                <w:t xml:space="preserve">PROTOCOLLO sulla coesione economica e sociale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4" w:anchor="0094000018" w:history="1">
              <w:r w:rsidRPr="004057F9">
                <w:rPr>
                  <w:rFonts w:ascii="Times New Roman" w:eastAsia="Times New Roman" w:hAnsi="Times New Roman" w:cs="Times New Roman"/>
                  <w:b/>
                  <w:bCs/>
                  <w:color w:val="0000FF"/>
                  <w:sz w:val="20"/>
                  <w:u w:val="single"/>
                  <w:lang w:eastAsia="it-IT"/>
                </w:rPr>
                <w:t xml:space="preserve">PROTOCOLLO sul Comitato economico e sociale e sul Comitato delle Regioni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5" w:anchor="0094000019" w:history="1">
              <w:r w:rsidRPr="004057F9">
                <w:rPr>
                  <w:rFonts w:ascii="Times New Roman" w:eastAsia="Times New Roman" w:hAnsi="Times New Roman" w:cs="Times New Roman"/>
                  <w:b/>
                  <w:bCs/>
                  <w:color w:val="0000FF"/>
                  <w:sz w:val="20"/>
                  <w:u w:val="single"/>
                  <w:lang w:eastAsia="it-IT"/>
                </w:rPr>
                <w:t xml:space="preserve">PROTOCOLLO allegato al trattato sull'Unione europea e ai trattati che istituiscono le Comunità europee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6" w:anchor="0095000020" w:history="1">
              <w:r w:rsidRPr="004057F9">
                <w:rPr>
                  <w:rFonts w:ascii="Times New Roman" w:eastAsia="Times New Roman" w:hAnsi="Times New Roman" w:cs="Times New Roman"/>
                  <w:b/>
                  <w:bCs/>
                  <w:color w:val="0000FF"/>
                  <w:sz w:val="20"/>
                  <w:u w:val="single"/>
                  <w:lang w:eastAsia="it-IT"/>
                </w:rPr>
                <w:t xml:space="preserve">ATTO FINALE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7" w:anchor="0097000021" w:history="1">
              <w:r w:rsidRPr="004057F9">
                <w:rPr>
                  <w:rFonts w:ascii="Times New Roman" w:eastAsia="Times New Roman" w:hAnsi="Times New Roman" w:cs="Times New Roman"/>
                  <w:b/>
                  <w:bCs/>
                  <w:color w:val="0000FF"/>
                  <w:sz w:val="20"/>
                  <w:u w:val="single"/>
                  <w:lang w:eastAsia="it-IT"/>
                </w:rPr>
                <w:t xml:space="preserve">DICHIARAZIONE sulla protezione civile, l'energia e il turismo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8" w:anchor="0098000022" w:history="1">
              <w:r w:rsidRPr="004057F9">
                <w:rPr>
                  <w:rFonts w:ascii="Times New Roman" w:eastAsia="Times New Roman" w:hAnsi="Times New Roman" w:cs="Times New Roman"/>
                  <w:b/>
                  <w:bCs/>
                  <w:color w:val="0000FF"/>
                  <w:sz w:val="20"/>
                  <w:u w:val="single"/>
                  <w:lang w:eastAsia="it-IT"/>
                </w:rPr>
                <w:t xml:space="preserve">DICHIARAZIONE sulla cittadinanza di uno Stato membro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39" w:anchor="0098000023" w:history="1">
              <w:r w:rsidRPr="004057F9">
                <w:rPr>
                  <w:rFonts w:ascii="Times New Roman" w:eastAsia="Times New Roman" w:hAnsi="Times New Roman" w:cs="Times New Roman"/>
                  <w:b/>
                  <w:bCs/>
                  <w:color w:val="0000FF"/>
                  <w:sz w:val="20"/>
                  <w:u w:val="single"/>
                  <w:lang w:eastAsia="it-IT"/>
                </w:rPr>
                <w:t xml:space="preserve">DICHIARAZIONE sulla Parte terza, Titoli III e VI,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0" w:anchor="0098000024" w:history="1">
              <w:r w:rsidRPr="004057F9">
                <w:rPr>
                  <w:rFonts w:ascii="Times New Roman" w:eastAsia="Times New Roman" w:hAnsi="Times New Roman" w:cs="Times New Roman"/>
                  <w:b/>
                  <w:bCs/>
                  <w:color w:val="0000FF"/>
                  <w:sz w:val="20"/>
                  <w:u w:val="single"/>
                  <w:lang w:eastAsia="it-IT"/>
                </w:rPr>
                <w:t xml:space="preserve">DICHIARAZIONE sulla Parte terza, Titolo VI,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1" w:anchor="0098000025" w:history="1">
              <w:r w:rsidRPr="004057F9">
                <w:rPr>
                  <w:rFonts w:ascii="Times New Roman" w:eastAsia="Times New Roman" w:hAnsi="Times New Roman" w:cs="Times New Roman"/>
                  <w:b/>
                  <w:bCs/>
                  <w:color w:val="0000FF"/>
                  <w:sz w:val="20"/>
                  <w:u w:val="single"/>
                  <w:lang w:eastAsia="it-IT"/>
                </w:rPr>
                <w:t xml:space="preserve">DICHIARAZIONE sulla cooperazione monetaria con i paesi terzi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2" w:anchor="0099000026" w:history="1">
              <w:r w:rsidRPr="004057F9">
                <w:rPr>
                  <w:rFonts w:ascii="Times New Roman" w:eastAsia="Times New Roman" w:hAnsi="Times New Roman" w:cs="Times New Roman"/>
                  <w:b/>
                  <w:bCs/>
                  <w:color w:val="0000FF"/>
                  <w:sz w:val="20"/>
                  <w:u w:val="single"/>
                  <w:lang w:eastAsia="it-IT"/>
                </w:rPr>
                <w:t xml:space="preserve">DICHIARAZIONE sulle relazioni monetarie con la Repubblica di San Marino, lo Stato della Città del Vaticano e il Principato di Monaco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3" w:anchor="0099000027" w:history="1">
              <w:r w:rsidRPr="004057F9">
                <w:rPr>
                  <w:rFonts w:ascii="Times New Roman" w:eastAsia="Times New Roman" w:hAnsi="Times New Roman" w:cs="Times New Roman"/>
                  <w:b/>
                  <w:bCs/>
                  <w:color w:val="0000FF"/>
                  <w:sz w:val="20"/>
                  <w:u w:val="single"/>
                  <w:lang w:eastAsia="it-IT"/>
                </w:rPr>
                <w:t xml:space="preserve">DICHIARAZIONE sull'articolo 73 D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4" w:anchor="0099000028" w:history="1">
              <w:r w:rsidRPr="004057F9">
                <w:rPr>
                  <w:rFonts w:ascii="Times New Roman" w:eastAsia="Times New Roman" w:hAnsi="Times New Roman" w:cs="Times New Roman"/>
                  <w:b/>
                  <w:bCs/>
                  <w:color w:val="0000FF"/>
                  <w:sz w:val="20"/>
                  <w:u w:val="single"/>
                  <w:lang w:eastAsia="it-IT"/>
                </w:rPr>
                <w:t xml:space="preserve">DICHIARAZIONE sull'articolo 109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5" w:anchor="0099000029" w:history="1">
              <w:r w:rsidRPr="004057F9">
                <w:rPr>
                  <w:rFonts w:ascii="Times New Roman" w:eastAsia="Times New Roman" w:hAnsi="Times New Roman" w:cs="Times New Roman"/>
                  <w:b/>
                  <w:bCs/>
                  <w:color w:val="0000FF"/>
                  <w:sz w:val="20"/>
                  <w:u w:val="single"/>
                  <w:lang w:eastAsia="it-IT"/>
                </w:rPr>
                <w:t xml:space="preserve">DICHIARAZIONE sulla Parte terza, Titolo XVI,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6" w:anchor="0100000030" w:history="1">
              <w:r w:rsidRPr="004057F9">
                <w:rPr>
                  <w:rFonts w:ascii="Times New Roman" w:eastAsia="Times New Roman" w:hAnsi="Times New Roman" w:cs="Times New Roman"/>
                  <w:b/>
                  <w:bCs/>
                  <w:color w:val="0000FF"/>
                  <w:sz w:val="20"/>
                  <w:u w:val="single"/>
                  <w:lang w:eastAsia="it-IT"/>
                </w:rPr>
                <w:t xml:space="preserve">DICHIARAZIONE sugli articoli 109, 130 R e 130 Y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7" w:anchor="0100000031" w:history="1">
              <w:r w:rsidRPr="004057F9">
                <w:rPr>
                  <w:rFonts w:ascii="Times New Roman" w:eastAsia="Times New Roman" w:hAnsi="Times New Roman" w:cs="Times New Roman"/>
                  <w:b/>
                  <w:bCs/>
                  <w:color w:val="0000FF"/>
                  <w:sz w:val="20"/>
                  <w:u w:val="single"/>
                  <w:lang w:eastAsia="it-IT"/>
                </w:rPr>
                <w:t xml:space="preserve">DICHIARAZIONE sulla direttiva del 24 novembre 1988 (emissioni)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8" w:anchor="0100000032" w:history="1">
              <w:r w:rsidRPr="004057F9">
                <w:rPr>
                  <w:rFonts w:ascii="Times New Roman" w:eastAsia="Times New Roman" w:hAnsi="Times New Roman" w:cs="Times New Roman"/>
                  <w:b/>
                  <w:bCs/>
                  <w:color w:val="0000FF"/>
                  <w:sz w:val="20"/>
                  <w:u w:val="single"/>
                  <w:lang w:eastAsia="it-IT"/>
                </w:rPr>
                <w:t xml:space="preserve">DICHIARAZIONE sul Fondo europeo di sviluppo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49" w:anchor="0100000033" w:history="1">
              <w:r w:rsidRPr="004057F9">
                <w:rPr>
                  <w:rFonts w:ascii="Times New Roman" w:eastAsia="Times New Roman" w:hAnsi="Times New Roman" w:cs="Times New Roman"/>
                  <w:b/>
                  <w:bCs/>
                  <w:color w:val="0000FF"/>
                  <w:sz w:val="20"/>
                  <w:u w:val="single"/>
                  <w:lang w:eastAsia="it-IT"/>
                </w:rPr>
                <w:t xml:space="preserve">DICHIARAZIONE sul ruolo dei parlamenti nazionali nell'Unione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0" w:anchor="0101000034" w:history="1">
              <w:r w:rsidRPr="004057F9">
                <w:rPr>
                  <w:rFonts w:ascii="Times New Roman" w:eastAsia="Times New Roman" w:hAnsi="Times New Roman" w:cs="Times New Roman"/>
                  <w:b/>
                  <w:bCs/>
                  <w:color w:val="0000FF"/>
                  <w:sz w:val="20"/>
                  <w:u w:val="single"/>
                  <w:lang w:eastAsia="it-IT"/>
                </w:rPr>
                <w:t xml:space="preserve">DICHIARAZIONE sulla Conferenza dei parlamenti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1" w:anchor="0101000035" w:history="1">
              <w:r w:rsidRPr="004057F9">
                <w:rPr>
                  <w:rFonts w:ascii="Times New Roman" w:eastAsia="Times New Roman" w:hAnsi="Times New Roman" w:cs="Times New Roman"/>
                  <w:b/>
                  <w:bCs/>
                  <w:color w:val="0000FF"/>
                  <w:sz w:val="20"/>
                  <w:u w:val="single"/>
                  <w:lang w:eastAsia="it-IT"/>
                </w:rPr>
                <w:t xml:space="preserve">DICHIARAZIONE sul numero dei membri della Commissione e del Parlamento europeo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2" w:anchor="0101000036" w:history="1">
              <w:r w:rsidRPr="004057F9">
                <w:rPr>
                  <w:rFonts w:ascii="Times New Roman" w:eastAsia="Times New Roman" w:hAnsi="Times New Roman" w:cs="Times New Roman"/>
                  <w:b/>
                  <w:bCs/>
                  <w:color w:val="0000FF"/>
                  <w:sz w:val="20"/>
                  <w:u w:val="single"/>
                  <w:lang w:eastAsia="it-IT"/>
                </w:rPr>
                <w:t xml:space="preserve">DICHIARAZIONE sulla gerarchia degli atti comunitari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3" w:anchor="0101000037" w:history="1">
              <w:r w:rsidRPr="004057F9">
                <w:rPr>
                  <w:rFonts w:ascii="Times New Roman" w:eastAsia="Times New Roman" w:hAnsi="Times New Roman" w:cs="Times New Roman"/>
                  <w:b/>
                  <w:bCs/>
                  <w:color w:val="0000FF"/>
                  <w:sz w:val="20"/>
                  <w:u w:val="single"/>
                  <w:lang w:eastAsia="it-IT"/>
                </w:rPr>
                <w:t xml:space="preserve">DICHIARAZIONE sul diritto di accesso all'informazione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4" w:anchor="0102000038" w:history="1">
              <w:r w:rsidRPr="004057F9">
                <w:rPr>
                  <w:rFonts w:ascii="Times New Roman" w:eastAsia="Times New Roman" w:hAnsi="Times New Roman" w:cs="Times New Roman"/>
                  <w:b/>
                  <w:bCs/>
                  <w:color w:val="0000FF"/>
                  <w:sz w:val="20"/>
                  <w:u w:val="single"/>
                  <w:lang w:eastAsia="it-IT"/>
                </w:rPr>
                <w:t xml:space="preserve">DICHIARAZIONE sulla stima dei costi risultanti dalle proposte della Commissione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5" w:anchor="0102000039" w:history="1">
              <w:r w:rsidRPr="004057F9">
                <w:rPr>
                  <w:rFonts w:ascii="Times New Roman" w:eastAsia="Times New Roman" w:hAnsi="Times New Roman" w:cs="Times New Roman"/>
                  <w:b/>
                  <w:bCs/>
                  <w:color w:val="0000FF"/>
                  <w:sz w:val="20"/>
                  <w:u w:val="single"/>
                  <w:lang w:eastAsia="it-IT"/>
                </w:rPr>
                <w:t xml:space="preserve">DICHIARAZIONE sull'applicazione del diritto comunitario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6" w:anchor="0102000040" w:history="1">
              <w:r w:rsidRPr="004057F9">
                <w:rPr>
                  <w:rFonts w:ascii="Times New Roman" w:eastAsia="Times New Roman" w:hAnsi="Times New Roman" w:cs="Times New Roman"/>
                  <w:b/>
                  <w:bCs/>
                  <w:color w:val="0000FF"/>
                  <w:sz w:val="20"/>
                  <w:u w:val="single"/>
                  <w:lang w:eastAsia="it-IT"/>
                </w:rPr>
                <w:t xml:space="preserve">DICHIARAZIONE sulla valutazione dell'impatto ambientale delle misure comunitarie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7" w:anchor="0102000041" w:history="1">
              <w:r w:rsidRPr="004057F9">
                <w:rPr>
                  <w:rFonts w:ascii="Times New Roman" w:eastAsia="Times New Roman" w:hAnsi="Times New Roman" w:cs="Times New Roman"/>
                  <w:b/>
                  <w:bCs/>
                  <w:color w:val="0000FF"/>
                  <w:sz w:val="20"/>
                  <w:u w:val="single"/>
                  <w:lang w:eastAsia="it-IT"/>
                </w:rPr>
                <w:t xml:space="preserve">DICHIARAZIONE sulla Corte dei conti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8" w:anchor="0103000042" w:history="1">
              <w:r w:rsidRPr="004057F9">
                <w:rPr>
                  <w:rFonts w:ascii="Times New Roman" w:eastAsia="Times New Roman" w:hAnsi="Times New Roman" w:cs="Times New Roman"/>
                  <w:b/>
                  <w:bCs/>
                  <w:color w:val="0000FF"/>
                  <w:sz w:val="20"/>
                  <w:u w:val="single"/>
                  <w:lang w:eastAsia="it-IT"/>
                </w:rPr>
                <w:t xml:space="preserve">DICHIARAZIONE sul Comitato economico e sociale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59" w:anchor="0103000043" w:history="1">
              <w:r w:rsidRPr="004057F9">
                <w:rPr>
                  <w:rFonts w:ascii="Times New Roman" w:eastAsia="Times New Roman" w:hAnsi="Times New Roman" w:cs="Times New Roman"/>
                  <w:b/>
                  <w:bCs/>
                  <w:color w:val="0000FF"/>
                  <w:sz w:val="20"/>
                  <w:u w:val="single"/>
                  <w:lang w:eastAsia="it-IT"/>
                </w:rPr>
                <w:t xml:space="preserve">DICHIARAZIONE sulla cooperazione con le associazioni di solidarietà sociale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0" w:anchor="0103000044" w:history="1">
              <w:r w:rsidRPr="004057F9">
                <w:rPr>
                  <w:rFonts w:ascii="Times New Roman" w:eastAsia="Times New Roman" w:hAnsi="Times New Roman" w:cs="Times New Roman"/>
                  <w:b/>
                  <w:bCs/>
                  <w:color w:val="0000FF"/>
                  <w:sz w:val="20"/>
                  <w:u w:val="single"/>
                  <w:lang w:eastAsia="it-IT"/>
                </w:rPr>
                <w:t xml:space="preserve">DICHIARAZIONE sulla protezione degli animali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1" w:anchor="0103000045" w:history="1">
              <w:r w:rsidRPr="004057F9">
                <w:rPr>
                  <w:rFonts w:ascii="Times New Roman" w:eastAsia="Times New Roman" w:hAnsi="Times New Roman" w:cs="Times New Roman"/>
                  <w:b/>
                  <w:bCs/>
                  <w:color w:val="0000FF"/>
                  <w:sz w:val="20"/>
                  <w:u w:val="single"/>
                  <w:lang w:eastAsia="it-IT"/>
                </w:rPr>
                <w:t xml:space="preserve">DICHIARAZIONE sulla rappresentanza degli interessi dei paesi e territori d'oltremare di cui all'articolo 227, paragrafi 3 e 5, lettere a) e b), del trattato che istituisce la Comunità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2" w:anchor="0104000046" w:history="1">
              <w:r w:rsidRPr="004057F9">
                <w:rPr>
                  <w:rFonts w:ascii="Times New Roman" w:eastAsia="Times New Roman" w:hAnsi="Times New Roman" w:cs="Times New Roman"/>
                  <w:b/>
                  <w:bCs/>
                  <w:color w:val="0000FF"/>
                  <w:sz w:val="20"/>
                  <w:u w:val="single"/>
                  <w:lang w:eastAsia="it-IT"/>
                </w:rPr>
                <w:t xml:space="preserve">DICHIARAZIONE sulle regioni ultraperiferiche della Comunità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3" w:anchor="0104000047" w:history="1">
              <w:r w:rsidRPr="004057F9">
                <w:rPr>
                  <w:rFonts w:ascii="Times New Roman" w:eastAsia="Times New Roman" w:hAnsi="Times New Roman" w:cs="Times New Roman"/>
                  <w:b/>
                  <w:bCs/>
                  <w:color w:val="0000FF"/>
                  <w:sz w:val="20"/>
                  <w:u w:val="single"/>
                  <w:lang w:eastAsia="it-IT"/>
                </w:rPr>
                <w:t xml:space="preserve">DICHIARAZIONE sul voto nel settore della politica estera e di sicurezza comune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4" w:anchor="0104000048" w:history="1">
              <w:r w:rsidRPr="004057F9">
                <w:rPr>
                  <w:rFonts w:ascii="Times New Roman" w:eastAsia="Times New Roman" w:hAnsi="Times New Roman" w:cs="Times New Roman"/>
                  <w:b/>
                  <w:bCs/>
                  <w:color w:val="0000FF"/>
                  <w:sz w:val="20"/>
                  <w:u w:val="single"/>
                  <w:lang w:eastAsia="it-IT"/>
                </w:rPr>
                <w:t xml:space="preserve">DICHIARAZIONE sulle modalità pratiche nel settore della politica estera e di sicurezza comune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5" w:anchor="0104000049" w:history="1">
              <w:r w:rsidRPr="004057F9">
                <w:rPr>
                  <w:rFonts w:ascii="Times New Roman" w:eastAsia="Times New Roman" w:hAnsi="Times New Roman" w:cs="Times New Roman"/>
                  <w:b/>
                  <w:bCs/>
                  <w:color w:val="0000FF"/>
                  <w:sz w:val="20"/>
                  <w:u w:val="single"/>
                  <w:lang w:eastAsia="it-IT"/>
                </w:rPr>
                <w:t xml:space="preserve">DICHIARAZIONE sul regime linguistico nel settore della politica estera e di sicurezza comune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6" w:anchor="0105000050" w:history="1">
              <w:r w:rsidRPr="004057F9">
                <w:rPr>
                  <w:rFonts w:ascii="Times New Roman" w:eastAsia="Times New Roman" w:hAnsi="Times New Roman" w:cs="Times New Roman"/>
                  <w:b/>
                  <w:bCs/>
                  <w:color w:val="0000FF"/>
                  <w:sz w:val="20"/>
                  <w:u w:val="single"/>
                  <w:lang w:eastAsia="it-IT"/>
                </w:rPr>
                <w:t xml:space="preserve">DICHIARAZIONE sull'Unione dell'Europa occidentale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7" w:anchor="0108000051" w:history="1">
              <w:r w:rsidRPr="004057F9">
                <w:rPr>
                  <w:rFonts w:ascii="Times New Roman" w:eastAsia="Times New Roman" w:hAnsi="Times New Roman" w:cs="Times New Roman"/>
                  <w:b/>
                  <w:bCs/>
                  <w:color w:val="0000FF"/>
                  <w:sz w:val="20"/>
                  <w:u w:val="single"/>
                  <w:lang w:eastAsia="it-IT"/>
                </w:rPr>
                <w:t xml:space="preserve">DICHIARAZIONE sull'asilo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8" w:anchor="0108000052" w:history="1">
              <w:r w:rsidRPr="004057F9">
                <w:rPr>
                  <w:rFonts w:ascii="Times New Roman" w:eastAsia="Times New Roman" w:hAnsi="Times New Roman" w:cs="Times New Roman"/>
                  <w:b/>
                  <w:bCs/>
                  <w:color w:val="0000FF"/>
                  <w:sz w:val="20"/>
                  <w:u w:val="single"/>
                  <w:lang w:eastAsia="it-IT"/>
                </w:rPr>
                <w:t xml:space="preserve">DICHIARAZIONE sulla cooperazione di polizia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hyperlink r:id="rId69" w:anchor="0108000053" w:history="1">
              <w:r w:rsidRPr="004057F9">
                <w:rPr>
                  <w:rFonts w:ascii="Times New Roman" w:eastAsia="Times New Roman" w:hAnsi="Times New Roman" w:cs="Times New Roman"/>
                  <w:b/>
                  <w:bCs/>
                  <w:color w:val="0000FF"/>
                  <w:sz w:val="20"/>
                  <w:u w:val="single"/>
                  <w:lang w:eastAsia="it-IT"/>
                </w:rPr>
                <w:t xml:space="preserve">DICHIARAZIONE sulle controversie tra la BCE e l'IME, da una parte, e i loro agenti, dall'altra </w:t>
              </w:r>
            </w:hyperlink>
          </w:p>
          <w:p w:rsidR="004057F9" w:rsidRPr="004057F9" w:rsidRDefault="004057F9" w:rsidP="004057F9">
            <w:pPr>
              <w:spacing w:after="100" w:line="240" w:lineRule="auto"/>
              <w:rPr>
                <w:rFonts w:ascii="Times New Roman" w:eastAsia="Times New Roman" w:hAnsi="Times New Roman" w:cs="Times New Roman"/>
                <w:sz w:val="24"/>
                <w:szCs w:val="24"/>
                <w:lang w:eastAsia="it-IT"/>
              </w:rPr>
            </w:pPr>
            <w:hyperlink r:id="rId70" w:anchor="0109000054" w:history="1">
              <w:r w:rsidRPr="004057F9">
                <w:rPr>
                  <w:rFonts w:ascii="Times New Roman" w:eastAsia="Times New Roman" w:hAnsi="Times New Roman" w:cs="Times New Roman"/>
                  <w:b/>
                  <w:bCs/>
                  <w:color w:val="0000FF"/>
                  <w:sz w:val="20"/>
                  <w:u w:val="single"/>
                  <w:lang w:eastAsia="it-IT"/>
                </w:rPr>
                <w:t xml:space="preserve">DICHIARAZIONE DELLE ALTE PARTI CONTRAENTI DEL TRATTATO SULL'UNIONE EUROPEA </w:t>
              </w:r>
            </w:hyperlink>
          </w:p>
          <w:p w:rsidR="004057F9" w:rsidRPr="004057F9" w:rsidRDefault="004057F9" w:rsidP="004057F9">
            <w:pPr>
              <w:spacing w:after="0"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pict>
                <v:rect id="_x0000_i1031" style="width:72.3pt;height:.75pt" o:hrpct="150" o:hralign="center" o:hrstd="t" o:hr="t" fillcolor="#aca899" stroked="f"/>
              </w:pic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0" w:name="0001000001"/>
            <w:r w:rsidRPr="004057F9">
              <w:rPr>
                <w:rFonts w:ascii="Times New Roman" w:eastAsia="Times New Roman" w:hAnsi="Times New Roman" w:cs="Times New Roman"/>
                <w:b/>
                <w:bCs/>
                <w:sz w:val="20"/>
                <w:szCs w:val="20"/>
                <w:lang w:eastAsia="it-IT"/>
              </w:rPr>
              <w:t>TRATTATO SULL'UNIONE EUROPEA (92/C 191/01)</w:t>
            </w:r>
            <w:bookmarkEnd w:id="0"/>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IL RE DEI BELGI,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LA REGINA DI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FEDERALE DI GERMANIA,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ELLENICA,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IL RE DI SPAGNA,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FRANCESE,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DELL'IRLANDA,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ITALIANA,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ALTEZZA REALE IL GRANDUCA DEL LUSSEMBURGO,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LA REGINA DEI PAESI BASSI,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PORTOGHESE,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LA REGINA DEL REGNO UNITO DI GRAN BRETAGNA E IRLANDA DEL NORD,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DECISI a segnare una nuova tappa nel processo di integrazione europea intrapreso con l'istituzione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RAMMENTANDO l'importanza storica della fine della divisione del continente europeo e la necessità di creare solide basi per l'edificazione dell'Europa futura,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CONFERMANDO il proprio attaccamento ai principi della libertà, della democrazia e del rispetto dei diritti dell'uomo e delle libertà fondamentali nonché dello Stato di diritto,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intensificare la solidarietà tra i loro popoli rispettandone la storia, la cultura e le tradizioni,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rafforzare ulteriormente il funzionamento democratico ed efficiente delle istituzioni in modo da consentire loro di adempiere in modo più efficace, in un contesto istituzionale unico, i compiti loro affidati,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DECISI a conseguire il rafforzamento e la convergenza delle proprie economie e ad istituire un'Unione economica e monetaria che comporti, in conformità delle disposizioni del presente trattato, una moneta unica e stabile,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DETERMINATI a promuovere il progresso economico e sociale dei loro popoli, nel contesto della realizzazione del mercato interno e del rafforzamento della coesione e della protezione dell'ambiente, nonché ad attuare politiche volte a garantire che i progressi compiuti sulla via dell'integrazione economica si accompagnino a paralleli progressi in altri settori,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DECISI ad istituire una cittadinanza comune ai cittadini dei loro paesi,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DECISI ad attuare una politica estera e di sicurezza comune che preveda la definizione a termine di una politica di difesa comune, che potrebbe successivamente condurre ad una difesa comune, rafforzando così l'identità dell'Europa e la sua indipendenza al fine di promuovere la pace, la sicurezza e il progresso in </w:t>
            </w:r>
            <w:r w:rsidRPr="004057F9">
              <w:rPr>
                <w:rFonts w:ascii="Times New Roman" w:eastAsia="Times New Roman" w:hAnsi="Times New Roman" w:cs="Times New Roman"/>
                <w:sz w:val="20"/>
                <w:szCs w:val="20"/>
                <w:lang w:eastAsia="it-IT"/>
              </w:rPr>
              <w:lastRenderedPageBreak/>
              <w:t xml:space="preserve">Europa e nel mondo,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RIAFFERMANDO l'obiettivo di agevolare la libera circolazione delle persone, garantendo nel contempo la sicurezza dei loro popoli, mediante l'inclusione, nel presente trattato, di disposizioni relative alla giustizia e agli affari interni,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DECISI a portare avanti il processo di creazione di un'unione sempre più stretta fra i popoli dell'Europa, in cui le decisioni siano prese il più vicino possibile ai cittadini, conformemente al principio della sussidiarietà,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PREVISIONE degli ulteriori passi da compiere ai fini dello sviluppo dell'integrazione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DECISO di istituire un'Unione europea e a tal fine hanno designato come plenipotenziari: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IL RE DEI BELGI: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Mark EYSKENS,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 Relazioni esterne;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Philippe MAYSTADT,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LA REGINA DI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Uffe ELLEMANN-JENSEN,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Anders FOGH RASMUSSEN,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economici;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FEDERALE DI GERMANIA: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Hans-Dietrich GENSCHER,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federale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Theodor WAIGEL,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federale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ELLENICA: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Antonios SAMARAS,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Efthymios CHRISTODOULOU,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dell'economia nazionale;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IL RE DI SPAGNA: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Francisco FERNÁNDEZ ORDÓÑEZ,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Carlos SOLCHAGA CATALÁN,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dell'Economia e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FRANCESE: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Roland DUMAS,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Pierre BEREGOVOY,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dell'Economia, delle Finanze e del Bilancio;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DELL'IRLANDA: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Gerard COLLINS,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Bertie AHERN,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IL PRESIDENTE DELLA REPUBBLICA ITALIANA: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Gianni DE MICHELIS,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Guido CARLI,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 Tesoro;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ALTEZZA REALE IL GRANDUCA DEL LUSSEMBURGO: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Jacques F. POOS,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Vice Primo Ministro,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Jean-Claude JUNCKER,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LA REGINA DEI PAESI BASSI: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Hans van den BROEK,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Willem KOK,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REPUBBLICA PORTOGHESE: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João de Deus PINHEIRO,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Jorge BRAGA de MACEDO,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Ministro delle Finanze;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SUA MAESTÀ LA REGINA DEL REGNO UNITO DI GRAN BRETAGNA E IRLANDA DEL NORD: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Rt. Hon. Douglas HURD,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Segretario di Stato per gli Affari esteri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del Commonwealth;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Hon. Francis MAUDE,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Segretario finanziario al Tesoro;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QUALI, dopo aver scambiato i loro pieni poteri, riconosciuti in buona e debita forma, hanno convenuto le </w:t>
            </w:r>
            <w:r w:rsidRPr="004057F9">
              <w:rPr>
                <w:rFonts w:ascii="Times New Roman" w:eastAsia="Times New Roman" w:hAnsi="Times New Roman" w:cs="Times New Roman"/>
                <w:sz w:val="20"/>
                <w:szCs w:val="20"/>
                <w:lang w:eastAsia="it-IT"/>
              </w:rPr>
              <w:lastRenderedPageBreak/>
              <w:t xml:space="preserve">disposizioni che seguono: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COMUNI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A</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 il presente trattato, le Alte Parti Contraenti istituiscono tra loro un'Unione europea, in appresso denominata «Unione».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trattato segna una nuova tappa nel processo di creazione di un'unione sempre più stretta tra i popoli dell'Europa, in cui le decisioni siano prese il più vicino possibile ai cittadini.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L'Unione è fondata sulle Comunità europee, integrate dalle politiche e forme di cooperazione instaurate dal presente trattato. Essa ha il compito di organizzare in modo coerente e solidale le relazioni tra gli Stati membri e tra i loro popoli.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B</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L'Unione si prefigge i seguenti obiettivi: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promuovere un progresso economico e sociale equilibrato e sostenibile, segnatamente mediante la creazione di uno spazio senza frontiere interne, il rafforzamento della coesione economica e sociale e l'instaurazione di un'unione economica e monetaria che comporti a termine una moneta unica, in conformità delle disposizioni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affermare la sua identità sulla scena internazionale, segnatamente mediante l'attuazione di una politica estera e di sicurezza comune, ivi compresa la definizione a termine di una politica di difesa comune che potrebbe, successivamente, condurre ad una difesa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rafforzare la tutela dei diritti e degli interessi dei cittadini dei suoi Stati membri mediante l'instituzione di una cittadinanza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sviluppare una stretta cooperazione nel settore della giustizia e degli affari interni;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mantenere integralmente l'«acquis» comunitario e svilupparlo al fine di valutare, attraverso la procedura prevista all'articolo N, paragrafo 2, in quale misura si renda necessario rivedere le politiche e le forme di cooperazione instaurate dal presente trattato allo scopo di garantire l'efficacia dei meccanismi e delle istituzioni comunitarie.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obiettivi dell'Unione saranno saranno perseguiti conformemente alle disposizioni del presente trattato, alle condizioni e secondo il ritmo ivi fissati, nel rispetto del principio di sussidiarietà definito all'articolo 3 B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C</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L'Unione dispone di un quadro istituzionale unico che assicura la coerenza e la continuità delle azioni svolte per il perseguimento dei suoi obiettivi, rispettando e sviluppando nel contempo l'«acquis»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L'Unione assicura in particolare la coerenza globale della sua azione esterna nell'ambito delle politiche in materia di relazioni esterne, di sicurezza, di economia e di sviluppo. Il Consiglio e la Commissione hanno la responsabilità di garantire tale coerenza. Essi provvedono, nell'ambito delle rispettive competenze, ad attuare dette politiche.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D</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europeo dà all'Unione l'impulso necessario al suo sviluppo e ne definisce gli orientamenti politici generali.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europeo riunisce i Capi di Stato o di Governo degli Stati membri nonché il Presidente della Commissione. Essi sono assistiti dai Ministri incaricati degli Affari esteri degli Stati membri e da un membro della Commissione. Il Consiglio europeo si riunisce almeno due volte l'anno sotto la Presidenza del Capo di Stato o di Governo dello Stato membro che esercita la Presidenza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europeo presenta al Parlamento europeo una relazione dopo ciascuna delle sue riunioni, nonché una relazione scritta annuale sui progressi compiuti dall'Unione.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il Consiglio, la Commissione e la Corte di giustizia esercitano le loro attribuzioni alle condizioni e ai fini previsti, da un lato, dalle disposizioni dei trattati che istituiscono le Comunità europee, nonché dalle disposizioni dei successivi trattati e atti recanti modifiche o integrazioni delle stesse e, dall'altro, dalle altre disposizioni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F</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L'Unione rispetta l'identità nazionale dei suoi Stati membri, i cui sistemi di governo si fondano sui principi democratici.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L'Unione rispetta i diritti fondamentali quali sono garantiti dalla Convenzione europea per la salvaguardia dei diritti dell'uomo e delle libertà fondamentali, firmata a Roma il 4 novembre 1950, e quali risultano dalle tradizioni costituzionali comuni degli Stati membri, in quanto principi generali del diritto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L'Unione si dota dei mezzi necessari per conseguire i suoi obiettivi e per portare a compimento le sue </w:t>
            </w:r>
            <w:r w:rsidRPr="004057F9">
              <w:rPr>
                <w:rFonts w:ascii="Times New Roman" w:eastAsia="Times New Roman" w:hAnsi="Times New Roman" w:cs="Times New Roman"/>
                <w:sz w:val="20"/>
                <w:szCs w:val="20"/>
                <w:lang w:eastAsia="it-IT"/>
              </w:rPr>
              <w:lastRenderedPageBreak/>
              <w:t xml:space="preserve">politiche.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CHE MODIFICANO IL TRATTATO CHE ISTITUISCE LA COMUNITÀ ECONOMICA EUROPEA PER CREARE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G</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trattato che istituisce la Comunità economica europea è modificato conformemente alle disposizioni del presente articolo al fine di creare una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In tutto il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L'espressione «Comunità economica europea» è sostituita dall'espressione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Nella Parte prima: «Principi»: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2)  Il testo dell'articolo 2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ha il compito di promuovere, mediante l'instaurazione di un mercato comune e di un'unione economica e monetaria e mediante l'attuazione delle politiche e delle azioni comuni di cui agli articoli 3 e 3A, uno sviluppo armonioso ed equilibrato delle attività economiche nell'insieme della Comunità, una crescita sostenibile, non inflazionistica e che rispetti l'ambiente, un elevato grado di convergenza dei risultati economici, un elevato livello di occupazione e di protezione sociale, il miglioramento del tenore e della qualità della vita, la coesione economica e sociale e la solidarietà tra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3)  Il testo dell'articolo 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Ai fini enunciati all'articolo 2, l'azione della Comunità comporta, alle condizioni e secondo il ritmo previsti dal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l'abolizione, tra gli Stati membri, dei dazi doganali e delle restrizioni quantitative all'entrata e all'uscita delle merci come pure di tutte le altre misure di effetto equivalente;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una politica commerciale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un mercato interno caratterizzato dall'eliminazione, fra gli Stati membri, degli ostacoli alla libera circolazione delle merci, delle persone, dei servizi e dei capitali;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misure relative all'entrata e alla circolazione delle persone nel mercato interno, come previsto dall'articolo 100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una politica comune nei settori dell'agricoltura e della pesca;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 una politica comune nel settore dei trasporti;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 un regime inteso a garantire che la concorrenza non sia falsata nel mercato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 il ravvicinamento delle legislazioni nazionali nella misura necessaria al funzionamento del mercato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una politica nel settore sociale comprendente un Fondo sociale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j) il rafforzamento della coesione economica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k) una politica nel settore dell'ambiente;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 il rafforzamento della competitività dell'industria comunitaria;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 la promozione della ricerca e dello sviluppo tecnologico;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 l'incentivazione della creazione e dello sviluppo di reti transeuropee;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 un contributo al conseguimento di un elevato livello di protezione della salute;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 un contributo ad un'istruzione e ad una formazione di qualità e al pieno sviluppo delle culture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 una politica nel settore della cooperazione allo sviluppo;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 l'associazione dei paesi e territori d'oltremare, intesa ad incrementare gli scambi e proseguire in comune nello sforzo di sviluppo economico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 un contributo al rafforzamento della protezione dei consumatori;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 misure in materia di energia, protezione civile e turismo.»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4)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Ai fini enunciati all'articolo 2, l'azione degli Stati membri e della Comunità comprende, alle condizioni e secondo il ritmo previsti dal presente trattato, l'adozione di una politica economica che è fondata sullo stretto coordinamento delle politiche economiche degli Stati membri, sul mercato interno e sulla definizione di obiettivi comuni, condotta conformemente al principio di un'economia di mercato aperta e in libera </w:t>
            </w:r>
            <w:r w:rsidRPr="004057F9">
              <w:rPr>
                <w:rFonts w:ascii="Times New Roman" w:eastAsia="Times New Roman" w:hAnsi="Times New Roman" w:cs="Times New Roman"/>
                <w:sz w:val="20"/>
                <w:szCs w:val="20"/>
                <w:lang w:eastAsia="it-IT"/>
              </w:rPr>
              <w:lastRenderedPageBreak/>
              <w:t xml:space="preserve">concorrenza.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Parallelamente, alle condizioni e secondo il ritmo e le procedure previsti dal presente trattato, questa azione comprende la fissazione irrevocabile dei tassi di cambio che comporterà l'introduzione di una moneta unica, l'ECU, nonché la definizione e la conduzione di una politica monetaria e di una politica del cambio uniche, che abbiano l'obiettivo principale di mantenere la stabilità dei prezzi e, fatto salvo questo obiettivo, di sostenere le politiche economiche generali nella Comunità conformemente al principio di un'economia di mercato aperta e in libera concorrenza.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Queste azioni degli Stati membri e della Comunità implicano il rispetto dei seguenti principi direttivi: prezzi stabili, finanze pubbliche e condizioni monetarie sane nonché bilancia dei pagamenti sostenibile.»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agisce nei limiti delle competenze che le sono conferite e degli obiettivi che le sono assegnati dal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Nei settori che non sono di sua esclusiva competenza la Comunità interviene, secondo il principio della sussidiarietà, soltanto se e nella misura in cui gli obiettivi dell'azione prevista non possono essere sufficientemente realizzati dagli Stati membri e possono dunque, a motivo delle dimensioni o degli effetti dell'azione in questione, essere realizzati meglio a livello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L'azione della Comunità non va al di là di quanto necessario per il raggiungimento degli obiettivi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6)  Il testo dell'articolo 4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L'esecuzione dei compiti affidati alla Comunità è assicurata 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un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Ciascuna istituzione agisce nei limiti delle attribuzioni che le sono conferite dal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e la Commissione sono assistiti da un Comitato economico e sociale e da un Comitato delle regioni, che svolgono funzioni consultive.»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7)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4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Sono istituiti, secondo le procedure previste dal presente trattato, un Sistema europeo di banche centrali (in appresso denominato SEBC) e una Banca centrale europea (in appresso denominata BCE), che agiscono nei limiti dei poteri loro conferiti dal presente trattato e dallo statuto del SEBC e della BCE (in appresso denominato “statuto del SEBC”) allegati al trattato stesso.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4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È istituita una Banca europea per gli investimenti, che agisce nei limiti delle attribuzioni che le sono conferite dal presente trattato e dallo statuto allegato a quest'ultimo.»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8)  L'articolo 6 è abrogato e l'articolo 7 diventa l'articolo 6. Il testo del secondo paragrafo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in conformità della procedura di cui all'articolo 189 C, può stabilire tutte le regolamentazioni intese a vietare tali discriminazioni.»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9)  Gli articoli 8, 8A, 8B e 8C diventano rispettivamente gli articoli 7, 7A, 7B e 7C.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È inserita la Parte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«PARTE SECONDA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CITTADINANZA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È istituita una cittadinanza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È cittadino dell'Unione chiunque abbia la cittadinanza di 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cittadini dell'Unione godono dei diritti e sono soggetti ai doveri previsti dal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Ogni cittadino dell'Unione ha il diritto di circolare e di soggiornare liberamente nel territorio degli Stati membri, fatte salve le limitazioni e le condizioni previste dal presente trattato e dalle disposizioni adottate in applicazione dello stesso.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può adottare disposizioni intese a facilitare l'esercizio dei diritti di cui al paragrafo 1; salvo diversa disposizione del presente trattato, esso delibera all'unanimità su proposta della Commissione e previo parere conforme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8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Ogni cittadino dell'Unione residente in uno Stato membro di cui non è cittadino ha il diritto di voto e di eleggibilità alle elezioni comunali nello Stato membro in cui risiede, alle stesse condizioni dei cittadini di detto Stato. Tale diritto sarà esercitato con riserva delle modalità che il Consiglio, deliberando all'unanimità su proposta della Commissione e previa consulta zione del Parlamento europeo, dovrà adottare entro il 31 dicembre 1994; tali modalità possono comportare disposizioni derogatorie ove problemi specifici di uno Stato membro lo giustifichino.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Fatte salve le disposizioni dell'articolo 138, paragrafo 3, e le disposizioni adottate in applicazione di quest'ultimo, ogni cittadino dell'Unione residente in uno Stato membro di cui non è cittadino ha il diritto di voto e di eleggibilità alle elezioni del Parlamento europeo nello Stato membro in cui risiede, alle stesse condizioni dei cittadini di detto Stato. Tale diritto sarà esercitato con riserva delle modalità che il Consiglio, deliberando all'unanimità su proposta della Commissione e previa consultazione del Parlamento europeo, dovrà adottare entro il 31 dicembre 1993; tali modalità possono comportare disposizioni derogatorie ove problemi specifici di uno Stato membro lo giustifichino.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8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cittadino dell'Unione gode, nel territorio di un paese terzo nel quale lo Stato membro di cui ha la cittadinanza non è rappresentato, della tutela da parte delle autorità diplomatiche e consolari di qualsiasi Stato membro, alle stesse condizioni dei cittadini di detto Stato. Entro il 31 dicembre 1993, gli Stati membri stabiliranno tra loro le disposizioni necessarie e avvieranno i negoziati internazionali richiesti per garantire detta tutela.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8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cittadino dell'Unione ha il diritto di petizione dinanzi al Parlamento europeo conformemente all'articolo 138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cittadino dell'Unione può rivolgersi al Mediatore istituito conformemente all'articolo 138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8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presenta una relazione al Parlamento europeo, al Consiglio e al Comitato economico e sociale, entro il 31 dicembre 1993 e in seguito ogni tre anni, in merito all'applicazione delle disposizioni della presente Parte. Tale relazione tiene conto dello sviluppo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 questa base, lasciando impregiudicate le altre disposizioni del presente trattato, il Consiglio, deliberando all'unanimità su proposta della Commissione e previa consultazione del Parlamento europeo, può adottare disposizioni intese a completare i diritti previsti nella presente Parte, di cui raccomanderà l'adozione da parte degli Stati membri,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Le Parti seconda e terza sono riunite sotto il seguente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«PARTE TERZA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POLITICHE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in questa Parte: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  Il testo dell'articolo 49, prima frase,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«Fin dall'entrata in vigore del presente trattato, il Consiglio, deliberando in conformità della procedura di cui all'articolo 189 B e previa consultazione del Comitato economico e sociale stabilisce, mediante direttive o regolamenti, le misure necessarie per attuare progressivamente la libera circolazione dei lavoratori, quale è definita dall'articolo 48, in particolare:»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Il testo dell'articolo 54, paragrafo 2,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Per realizzare il programma generale ovvero, in mancanza di tale programma, per portare a compimento una tappa dell'attuazione della libertà di stabilimento in una determinata attività, il Consiglio, in conformità della procedura di cui all'articolo 189 B e previa consultazione del Comitato economico e sociale, delibera mediante direttive.»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Il testo dell'articolo 56, paragrafo 2,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Prima dello scadere del periodo transitorio, il Consiglio, deliberando all'unanimità su proposta della Commissione e previa consultazione del Parlamento europeo, stabilisce direttive per il coordinamento delle suddette disposizioni legislative, regolamentari e amministrative. Tuttavia, dopo la fine della seconda tappa, il Consiglio, deliberando in conformità della procedura di cui all'articolo 189 B, stabilisce le direttive per il coordinamento delle disposizioni, che, in ogni Stato membro, rientrano nel campo regolamentare o </w:t>
            </w:r>
            <w:r w:rsidRPr="004057F9">
              <w:rPr>
                <w:rFonts w:ascii="Times New Roman" w:eastAsia="Times New Roman" w:hAnsi="Times New Roman" w:cs="Times New Roman"/>
                <w:sz w:val="20"/>
                <w:szCs w:val="20"/>
                <w:lang w:eastAsia="it-IT"/>
              </w:rPr>
              <w:lastRenderedPageBreak/>
              <w:t xml:space="preserve">amministrativo.»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  Il testo dell'articolo 57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57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Al fine di agevolare l'accesso alle attività non salariate e l'esercizio di queste, il Consiglio, deliberando in conformità della procedura di cui all'articolo 189 B, stabilisce direttive intese al reciproco riconoscimento dei diplomi, certificati ed altri titoli.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In ordine alle stesse finalità, il Consiglio stabilisce, prima della scadenza del periodo transitorio, le direttive intese al coordinamento delle disposizioni legislative, regolamentari e amministrative degli Stati membri relative all'accesso alle attività non salariate e all'esercizio di queste. Il Consiglio delibera all'unanimità, su proposta della Commissione e previa consultazione del Parlamento europeo, per quelle direttive la cui esecuzione, in uno Stato membro almeno, comporti una modifica dei vigenti principi legislativi del regime delle professioni, per quanto riguarda la formazione e le condizioni di accesso delle persone fisiche. Negli altri casi il Consiglio delibera in conformità della procedura di cui all'articolo 189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Per quanto riguarda le professioni mediche, paramediche e farmaceutiche, la graduale soppressione delle restrizioni sarà subordinata al coordinamento delle condizioni richieste per il loro esercizio nei singoli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  Il titolo del Capo 4 è sostituito dal titolo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Capitali e pagamenti»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decorrere dal 1° gennaio 1994 gli articoli da 67 a 73 sono sostituiti dagli articoli da 73 B a 73 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Nell'ambito delle disposizioni previste dal presente Capo sono vietate tutte le restrizioni ai movimenti di capitali tra Stati membri, nonché tra Stati membri e paesi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Nell'ambito delle disposizioni previste dal presente Capo sono vietate tutte le restrizioni sui pagamenti tra Stati membri, nonché tra Stati membri e paesi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 disposizioni di cui all'articolo 73 B lasciano impregiudicata l'applicazione ai paesi terzi di qualunque restrizione in vigore alla data del 31 dicembre 1993 in virtù delle legislazioni nazionali o della legislazione comunitaria per quanto concerne i movimenti di capitali provenienti da paesi terzi o ad essi diretti, che implichino investimenti diretti, inclusi gli investimenti in proprietà immobiliari, lo stabilimento, la prestazione di servizi finanziari o l'ammissione di valori mobiliari nei mercati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Nell'ambito degli sforzi volti a conseguire, nella maggior misura possibile e senza pregiudicare gli altri Capi del presente trattato, l'obiettivo della libera circolazione di capitali tra Stati membri e paesi terzi, il Consiglio, che delibera a maggioranza qualificata su proposta della Commissione, può adottare misure concernenti i movimenti di capitali provenienti da paesi terzi o ad essi diretti, in relazione a investimenti diretti, inclusi gli investimenti in proprietà immobiliari, lo stabilimento, la prestazione di servizi finanziari o l'ammissione di valori mobiliari nei mercati finanziari. È richiesta l'unanimità per le misure adottate ai sensi del presente paragrafo che comportino un regresso della legislazione comunitaria per quanto riguarda la liberalizzazione dei movimenti di capitali provenienti da paesi terzi o ad essi diretti.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 disposizioni dell'articolo 73 B non pregiudicano il diritto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di applicare le pertinenti disposizioni della loro legislazione tributaria in cui si opera una distinzione tra i contribuenti che non si trovano nella medesima situazione per quanto riguarda il loro luogo di residenza o il luogo di collocamento del loro capitale;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di prendere tutte le misure necessarie per impedire le violazioni della legislazione e delle regolamentazioni nazionali, in particolare nel settore fiscale e in quello della vigilanza prudenziale sulle istituzioni finanziarie, o di stabilire procedure per la dichiarazione dei movimenti di capitali a scopo di informazione amministrativa o statistica, o di adottare misure giustificate da motivi di ordine pubblico o di </w:t>
            </w:r>
            <w:r w:rsidRPr="004057F9">
              <w:rPr>
                <w:rFonts w:ascii="Times New Roman" w:eastAsia="Times New Roman" w:hAnsi="Times New Roman" w:cs="Times New Roman"/>
                <w:sz w:val="20"/>
                <w:szCs w:val="20"/>
                <w:lang w:eastAsia="it-IT"/>
              </w:rPr>
              <w:lastRenderedPageBreak/>
              <w:t xml:space="preserve">pubblica sicurezza.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Le disposizioni del presente Capo non pregiudicano l'applicabilità di restrizioni in materia di diritto di stabilimento compatibili con il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Le misure e le procedure di cui ai paragrafi 1 e 2 non devono costituire un mezzo di discriminazione arbitraria, né una restrizione dissimulata al libero movimento dei capitali e dei pagamenti di cui all'articolo 73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deroga all'articolo 73 B, gli Stati membri che beneficiano alla data del 31 dicembre 1993 di una deroga sulla base del diritto comunitario vigente sono autorizzati a mantenere, al più tardi fino al 31 dicembre 1995, le restrizioni ai movimenti di capitali consentite dalle deroghe in questione vigenti alla prima data.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F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in circostanze eccezionali, i movimenti di capitali provenienti da paesi terzi o ad essi diretti causino o minaccino di causare difficoltà gravi per il funzionamento dell'Unione economica e monetaria, il Consiglio, deliberando a maggioranza qualificata su proposta della Commissione e previa consultazione della BCE, può prendere nei confronti di paesi terzi, e se strettamente necessarie, misure di salvaguardia di durata limitata, per un periodo non superiore a sei mesi.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Qualora, nei casi previsti all'articolo 228 A, sia ritenuta necessaria un'azione della Comunità, il Consiglio, in conformità della procedura di cui all'articolo 228 A, può adottare nei confronti dei paesi terzi interessati, le misure urgenti necessarie in materia di movimenti di capitali e di pagamenti.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Fatto salvo l'articolo 224 e fintantoché il Consiglio non abbia adottato misure secondo quanto disposto dal paragrafo 1, uno Stato membro può, per gravi ragioni politiche e per motivi di urgenza, adottare misure unilaterali nei confronti di un paese terzo per quanto concerne i movimenti di capitali e i pagamenti. La Commissione e gli altri Stati membri sono informati di dette misure al più tardi alla data di entrata in vigore delle medesime.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su proposta della Commissione, può decidere che lo Stato membro interessato modifichi o revochi tali misure. Il Presidente del Consiglio informa il Parlamento </w:t>
            </w:r>
            <w:r w:rsidRPr="004057F9">
              <w:rPr>
                <w:rFonts w:ascii="Times New Roman" w:eastAsia="Times New Roman" w:hAnsi="Times New Roman" w:cs="Times New Roman"/>
                <w:sz w:val="20"/>
                <w:szCs w:val="20"/>
                <w:lang w:eastAsia="it-IT"/>
              </w:rPr>
              <w:lastRenderedPageBreak/>
              <w:t xml:space="preserve">europeo in merito ad ogni decisione presa dal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73 H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Fino al 1° gennaio 1994 si applicano le seguenti disposizioni: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Ciascuno Stato membro si impegna ad autorizzare che vengano effettuati, nella valuta dello Stato membro nel quale risiede il creditore o il beneficiario, i pagamenti relativi agli scambi di merci, di servizi e di capitali, come anche i trasferimenti di capitali e di salari, nella misura in cui la circolazione delle merci, dei servizi, dei capitali e delle persone è liberalizzata tra gli Stati membri in applicazione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si dichiarano disposti a procedere alla liberalizzazione dei loro pagamenti oltre quanto previsto dal comma precedente, nella misura in cui ciò sia ad essi consentito dalla loro situazione economica generale e, in particolare, dalla situazione della loro bilancia dei pagamenti.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Nella misura in cui gli scambi di merci e di servizi e i movimenti di capitale sono limitati unicamente da restrizioni sui relativi pagamenti, sono per analogia applicate, ai fini della graduale soppressione di tali restrizioni, le disposizioni del presente Capo concernenti l'abolizione delle restrizioni quantitative e la liberalizzazione dei servizi.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Gli Stati membri si impegnano a non introdurre nei loro rapporti nuove restrizioni per i trasferimenti relativi alle transazioni invisibili enumerate nell'elenco di cui all'allegato III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graduale soppressione delle restrizioni esistenti si effettua conformemente alle disposizioni degli articoli da 63 a 65 inclusi, sempreché non sia disciplinata dalle disposizioni dei paragrafi 1 e 2 o dalle altre disposizioni del presente Capo.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Ove necessario, gli Stati membri si accordano sulle misure da adottare per rendere possibile la realizzazione dei pagamenti e trasferimenti di cui al presente articolo; tali misure non possono essere pregiudizievoli agli obiettivi enunciati nel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  Il testo dell'articolo 75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Ai fini dell'applicazione dell'articolo 74 e avuto riguardo agli aspetti peculiari dei trasporti, il Consiglio, deliberando in conformità della procedura di cui all'articolo 189 C e previa consultazione del Comitato economico e sociale, stabilisce: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norme comuni applicabili ai trasporti internazionali in partenza dal territorio di uno Stato membro o a destinazione di questo, o in transito sul territorio di uno o più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le condizioni per l'ammissione di vettori non residenti ai trasporti nazionali in 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le misure atte a migliorare la sicurezza dei trasporti;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ogni altra utile disposizione.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Le disposizioni di cui alle lettere a) e b) del paragrafo 1 sono stabilite durante il periodo transitorio.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In deroga alla procedura prevista al paragrafo 1, le disposizioni riguardanti i principi del regime dei trasporti e la cui applicazione potrebbe gravemente pregiudicare il tenore di vita e l'occupazione in talune regioni, come pure l'uso delle attrezzature relative ai trasporti, sono stabilite dal Consiglio, che delibera all'unanimità su proposta della Commissione e previa consultazione del Parlamento europeo e del Comitato economico e sociale, avuto riguardo alla necessità di un adattamento allo sviluppo economico determinato dall'instaurazione del mercato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  Nella Parte terza, il titolo del Titolo I è sostituito dal titolo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NORME COMUNI SULLA CONCORRENZA, SULLA FISCALITÀ E SUL RAVVICINAMENTO DELLE LEGISLAZIONI»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  All'articolo 92, paragrafo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è inserita la seguente lettera: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gli aiuti destinati a promuovere la cultura e la conservazione del patrimonio, quando non alterino le condizioni degli scambi e della concorrenza nella Comunità in misura contraria all'interesse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l'attuale lettera d) diventa lettera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  Il testo dell'articolo 94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94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con deliberazione a maggioranza qualificata su proposta della Commissione e previa consultazione del Parlamento europeo, può stabilire tutti i regolamenti utili ai fini dell'applicazione degli articoli 92 e 93 e fissare in particolare le condizioni per l'applicazione dell'articolo 93, paragrafo 3, nonché le categorie di aiuti che sono dispensate da tale procedura.»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20)  Il testo dell'articolo 99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99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del Comitato economico e sociale, adotta le disposizioni che riguardano l'armonizzazione delle legislazioni relative alle imposte sulla cifra d'affari, alle imposte di consumo ed altre imposte indirette, nella misura in cui detta armonizzazione sia necessaria per assicurare l'instaurazione ed il funzionamento del mercato interno entro il termine previsto dall'articolo 7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  Il testo dell'articolo 100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del Comitato economico e sociale, stabilisce direttive volte al ravvicinamento delle disposizioni legislative, regolamentari ed amministrative degli Stati membri che abbiano un'incidenza </w:t>
            </w:r>
            <w:r w:rsidRPr="004057F9">
              <w:rPr>
                <w:rFonts w:ascii="Times New Roman" w:eastAsia="Times New Roman" w:hAnsi="Times New Roman" w:cs="Times New Roman"/>
                <w:sz w:val="20"/>
                <w:szCs w:val="20"/>
                <w:lang w:eastAsia="it-IT"/>
              </w:rPr>
              <w:lastRenderedPageBreak/>
              <w:t xml:space="preserve">diretta sull'instaurazione o sul funzionamento del mercato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22)  Il testo dell'articolo 100 A, paragrafo 1,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In deroga all'articolo 100 e salvo che il presente trattato non disponga diversamente, si applicano le disposizioni seguenti per la realizzazione degli obiettivi dell'articolo 7 A. Il Consiglio, deliberando in conformità della procedura di cui all'articolo 189 B e previa consultazione del Comitato economico e sociale, adotta le misure re lative al ravvicinamento delle disposizioni legislative, regolamentari ed amministrative degli Stati membri che hanno per oggetto l'instaurazione ed il funzionamento del mercato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100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Consiglio, deliberando all'unanimità su proposta della Commissione e previa consultazione del Parlamento europeo, determina quali siano i paesi terzi i cui cittadini devono essere in possesso di un visto per l'attraversamento delle frontiere esterne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Tuttavia, nel caso in cui una situazione di emergenza insorta in un paese terzo minacci un improvviso afflusso nella Comunità di cittadini di detto paese, il Consiglio, deliberando a maggioranza qualificata su raccomandazione della Commissione, può imporre, per un periodo non superiore a sei mesi, l'obbligo del visto per i cittadini provenienti dal paese in questione. L'obbligo del visto fissato ai sensi del presente paragrafo può essere prorogato secondo la procedura di cui al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A decorrere dal 1° gennaio 1996 il Consiglio delibera a maggioranza qualificata in merito alle decisioni di cui al paragrafo 1. Anteriormente a tale data il Consiglio, deliberando a maggioranza qualificata su proposta della Commissione e previa consultazione del Parlamento europeo, adotta le misure relative all'instaurazione di un modello uniforme per i visti.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Nei settori di cui al presente articolo, la Commissione è tenuta ad esaminare qualsiasi richiesta formulata da uno Stato membro affinché essa sottoponga una proposta 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Il presente articolo non osta all'esercizio delle responsabilità incombenti agli Stati membri per il mantenimento dell'ordine pubblico e la salvaguardia della sicurezza interna.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Le disposizioni del presente articolo sono applicabili ad altre materie se così è deciso ai sensi dell'articolo </w:t>
            </w:r>
            <w:r w:rsidRPr="004057F9">
              <w:rPr>
                <w:rFonts w:ascii="Times New Roman" w:eastAsia="Times New Roman" w:hAnsi="Times New Roman" w:cs="Times New Roman"/>
                <w:sz w:val="20"/>
                <w:szCs w:val="20"/>
                <w:lang w:eastAsia="it-IT"/>
              </w:rPr>
              <w:lastRenderedPageBreak/>
              <w:t xml:space="preserve">K.9 delle disposizioni del trattato sull'Unione europea relative alla cooperazione nei settori della giustizia e degli affari interni e secondo le condizioni di voto nel contempo fissate.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Le disposizioni delle convenzioni in vigore fra gli Stati membri che disciplinano materie contemplate nel presente articolo restano in vigore fintantoché il loro contenuto non sarà stato sostituito da direttive o da misure adottate in virtù del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24)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100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di coordinamento di Alti funzionari, istituito dall'articolo K.4 del trattato sull'Unione europea contribuisce, fatto salvo l'articolo 151, alla preparazione dei lavori del Consiglio nei settori di cui all'articolo 100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25)  Il testo del Titolo II, Capi 1, 2 e 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POLITICA ECONOMICA E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Politica economica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102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attuano la loro politica economica allo scopo di contribuire alla realizzazione degli obiettivi della Comunità definiti all'articolo 2 e nel contesto degli indirizzi di massima di cui all'articolo 103, paragrafo 2. Gli Stati membri e la Comunità agiscono nel rispetto dei principi di un'economia di mercato aperta e in libera concorrenza, favorendo un'efficace allocazione delle risorse, conformemente ai principi di cui all'articolo 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Gli Stati membri considerano le loro politiche economiche una questione di interesse comune e le coordinano nell'ambito del Consiglio, conformemente alle disposizioni dell'articolo 102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deliberando a maggioranza qualificata su raccomandazione della Commissione, elabora un progetto di indirizzi di massima per le politiche economiche degli Stati membri e della Comunità, e ne riferisce le risultanze al Consiglio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europeo, deliberando sulla base di detta relazione del Consiglio, dibatte delle conclusioni in merito agli indirizzi di massima per le politiche economiche degli Stati membri 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Sulla base di dette conclusioni, il Consiglio, deliberando a maggioranza qualificata, adotta una raccomandazione che definisce i suddetti indirizzi di massima. Il Consiglio informa il Parlamento europeo in merito a tale raccomandazione.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Al fine di garantire un più stretto coordinamento delle politiche economiche e una convergenza duratura dei risultati economici degli Stati membri, il Consiglio, sulla base di relazioni presentate dalla Commissione, sorveglia l'evoluzione economica in ciascuno degli Stati membri e nella Comunità, nonché la coerenza delle politiche economiche con gli indirizzi di massima di cui al paragrafo 2 e procede regolarmente ad una valutazione globale.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Ai fini di detta sorveglianza multilaterale, gli Stati membri trasmettono alla Commissione le informazioni concernenti le misure di rilievo da essi adottate nell'ambito della loro politica economica, nonché tutte le altre informazioni da essi ritenute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Qualora si accerti, secondo la procedura prevista al paragrafo 3, che le politiche economiche di uno Stato membro non sono coerenti con gli indirizzi di massima di cui al paragrafo 2 o rischiano di compromettere il corretto funzionamento dell'Unione economica e monetaria, il Consiglio, deliberando a maggioranza qualificata su raccomandazione della Commissione, può rivolgere allo Stato membro in questione le necessarie raccomandazioni. Il Consiglio, deliberando a maggioranza qualificata su proposta della Commissione, può decidere di rendere pubbliche le proprie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 Consiglio e la Commissione riferiscono al Parlamento europeo i risultati della sorveglianza multilaterale. Se il Consiglio ha reso pubbliche le proprie raccomandazioni, il Presidente del Consiglio può essere invitato a comparire dinanzi alla commissione competente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5. Il Consiglio, deliberando in conformità della procedura di cui all'articolo 189 C, può adottare le modalità della procedura di sorveglianza multilaterale di cui ai paragrafi 3 e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Fatta salva ogni altra procedura prevista dal presente trattato, il Consiglio, su proposta della Commissione, può decidere all'unanimità in merito alle misure adeguate alla situazione economica, in particolare qualora sorgano gravi difficoltà nell'approvvigionamento di determinati prodotti.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Qualora uno Stato membro si trovi in difficoltà o sia seriamente minacciato da gravi difficoltà a causa di circostanze eccezionali che sfuggono al suo controllo, il Consiglio, deliberando all'unanimità su proposta della Commissione, può concedere a determinate condizioni un'assistenza finanziaria comunitaria allo Stato membro interessato. Qualora le gravi difficoltà siano provocate da calamità naturali, il Consiglio delibera a maggioranza qualificata. Il Presidente del Consiglio informa il Parlamento europeo in merito alla decisione presa.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È vietata la concessione di scoperti di conto o qualsiasi altra forma di facilitazione creditizia, da parte della BCE o da parte delle Banche centrali degli Stati membri (in appresso denominate “Banche centrali nazionali”), a istituzioni o organi della Comunità, alle amministrazioni statali, agli enti regionali, locali o altri enti pubblici, ad altri organismi di diritto pubblico o a imprese pubbliche degli Stati membri, così come l'acquisto diretto presso di essi di titoli di debito da parte della BCE o delle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Le disposizioni del paragrafo 1 non si applicano agli enti creditizi di proprietà pubblica che, nel contesto dell'offerta di liquidità da parte delle Banche centrali, devono ricevere dalle banche centrali nazionali e dalla BCE lo stesso trattamento degli enti creditizi privati.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104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È vietata qualsiasi misura, non basata su considerazioni prudenziali, che offra alle istituzioni o agli organi della Comunità, alle amministrazioni statali, agli enti regionali, locali o altri enti pubblici, ad altri organismi di diritto pubblico o a imprese pubbliche degli Stati membri un accesso privilegiato alle istituzioni finanziarie.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Anteriormente al 1° gennaio 1994, il Consiglio, deliberando in conformità della procedura di cui all'articolo 189 C, precisa le definizioni necessarie per l'applicazione del divieto di cui al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104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non risponde né si fa carico degli impegni assunti dalle amministrazioni statali, dagli enti regionali, locali, o altri enti pubblici, da altri organismi di diritto pubblico o da imprese pubbliche di qualsiasi Stato membro, fatte salve le garanzie finanziarie reciproche per la realizzazione in comune di un progetto economico specifico. Gli Stati membri non sono responsabili né subentrano agli impegni dell'amministrazione statale, degli enti regionali, locali o degli altri enti pubblici, di altri organismi di diritto pubblico o di imprese pubbliche di un altro Stato membro, fatte salve le garanzie finanziarie reciproche per la realizzazione in comune di un progetto specifico.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Se necessario, il Consiglio, deliberando in conformità della procedura di cui all'articolo 189 C, può precisare definizioni per l'applicazione dei divieti di cui all'articolo 104 e al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104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Gli Stati membri devono evitare disavanzi pubblici eccessivi.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sorveglia l'evoluzione della situazione di bilancio e dell'entità del debito pubblico negli Stati membri, al fine di individuare errori rilevanti. In particolare esamina la conformità alla disciplina di bilancio sulla base dei due criteri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se il rapporto tra il disavanzo pubblico, previsto o effettivo, e il prodotto interno lordo superi un valore di riferimento, a meno 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rapporto non sia diminuito in modo sostanziale e continuo e abbia raggiunto un livello che si avvicina al valore di riferimento;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oppure, in alternativa, il superamento del valore di riferimento sia solo eccezionale e temporaneo e il rapporto resti vicino al valore di riferimento;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se il rapporto tra debito pubblico e prodotto interno lordo superi un valore di riferimento, a meno che detto rapporto non si stia riducendo in misura sufficiente e non si avvicini al valore di riferimento con ritmo adeguato.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valori di riferimento sono specificati nel protocollo sulla procedura per i disavanzi eccessivi allegato al </w:t>
            </w:r>
            <w:r w:rsidRPr="004057F9">
              <w:rPr>
                <w:rFonts w:ascii="Times New Roman" w:eastAsia="Times New Roman" w:hAnsi="Times New Roman" w:cs="Times New Roman"/>
                <w:sz w:val="20"/>
                <w:szCs w:val="20"/>
                <w:lang w:eastAsia="it-IT"/>
              </w:rPr>
              <w:lastRenderedPageBreak/>
              <w:t xml:space="preserve">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Se uno Stato membro non rispetta i requisiti previsti da uno o entrambi i criteri menzionati, la Commissione prepara una relazione. La relazione della Commissione tiene conto anche dell'eventuale differenza tra il disavanzo pubblico e la spesa pubblica per gli investimenti e tiene conto di tutti gli altri fattori significativi, compresa la posizione economica e di bilancio a medio termine dello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inoltre preparare una relazione se ritiene che in un determinato Stato membro, malgrado i criteri siano rispettati, sussista il rischio di un disavanzo eccessivo.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Comitato previsto dall'articolo 109 C formula un parere in merito alla relazione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La Commissione, se ritiene che in uno Stato membro esista o possa determinarsi in futuro un disavanzo eccessivo, trasmette un parere 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Il Consiglio, deliberando a maggioranza qualificata su raccomandazione della Commissione e considerate le osservazioni che lo Stato membro interessato ritenga di formulare, decide, dopo una valutazione globale, se esiste un disavanzo eccessivo.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Se, ai sensi del paragrafo 6, viene deciso che esiste un disavanzo eccessivo, il Consiglio formula raccomandazioni allo Stato membro in questione al fine di far cessare tale situazione entro un determinato periodo. Fatto salvo il disposto del paragrafo 8, dette raccomandazioni non sono rese pubbliche.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Il Consiglio, qualora determini che nel periodo prestabilito non sia stato dato seguito effettivo alle sue raccomandazioni, può rendere pubbliche dette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 Qualora uno Stato membro persista nel disattendere le raccomandazioni del Consiglio, quest'ultimo può decidere di intimare allo Stato membro di prendere, entro un termine stabilito, le misure volte alla riduzione del disavanzo che il Consiglio ritiene necessaria per correggere la situazione.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tal caso il Consiglio può chiedere allo Stato membro in questione di presentare relazioni secondo un calendario preciso, al fine di esaminare gli sforzi compiuti da detto Stato membro per rimediare alla situazione.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 I diritti di esperire le azioni di cui agli articoli 169 e 170 non possono essere esercitati nel quadro dei paragrafi da 1 a 9 del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Fintantoché uno Stato membro non ottempera ad una decisione presa in conformità del paragrafo 9, il Consiglio può decidere di applicare o, a seconda dei casi, di intensificare una o più delle seguenti misure: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chiedere che lo Stato membro interessato pubblichi informazioni supplementari, che saranno specificate dal Consiglio, prima dell'emissione di obbligazioni o altri titoli;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invitare la Banca europea per gli investimenti a riconsiderare la sua politica di prestiti verso lo Stato membro in questione;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richiedere che lo Stato membro in questione costituisca un deposito infruttifero di importo adeguato presso la Comunità, fino a quando, a parere del Consiglio, il disavanzo eccessivo non sia stato corretto;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infliggere ammende di entità adeguata.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 Consiglio informa il Parlamento europeo delle decisioni adottate.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Il Consiglio abroga alcune o tutte le decisioni di cui ai paragrafi da 6 a 9 e 11 nella misura in cui ritiene che il disavanzo eccessivo nello Stato membro in questione sia stato corretto. Se precedentemente aveva reso pubbliche le sue raccomandazioni, il Consiglio dichiara pubblicamente, non appena sia stata abrogata la decisione di cui al paragrafo 8, che non esiste più un disavanzo eccessivo nello Stato membro in questione.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 Nell'adottare le decisioni di cui ai paragrafi da 7 a 9, 11 e 12, il Consiglio delibera su raccomandazione della Commissione alla maggioranza dei due terzi dei voti dei propri membri conformemente all'articolo 148, paragrafo 2, ed escludendo i voti del rappresentante dello Stato membro in questione.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 Ulteriori disposizioni concernenti l'attuazione della procedura descritta nel presente articolo sono precisate nel protocollo sulla procedura per i disavanzi eccessivi allegato 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della BCE, adotta le opportune disposizioni che sostituiscono detto protocollo.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Fatte salve le altre disposizioni del presente paragrafo, anteriormente al 1° gennaio 1994, il Consiglio, deliberando a maggioranza qualificata su proposta della Commissione e previa consultazione del Parlamento europeo, precisa le modalità e le definizioni per l'applicazione delle disposizioni di detto </w:t>
            </w:r>
            <w:r w:rsidRPr="004057F9">
              <w:rPr>
                <w:rFonts w:ascii="Times New Roman" w:eastAsia="Times New Roman" w:hAnsi="Times New Roman" w:cs="Times New Roman"/>
                <w:sz w:val="20"/>
                <w:szCs w:val="20"/>
                <w:lang w:eastAsia="it-IT"/>
              </w:rPr>
              <w:lastRenderedPageBreak/>
              <w:t xml:space="preserve">protocollo.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Politica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L'obiettivo principale del SEBC è il mantenimento della stabilità dei prezzi. Fatto salvo l'obiettivo della stabilità dei prezzi, il SEBC sostiene le politiche economiche generali nella Comunità al fine di contribuire alla realizzazione degli obiettivi della Comunità definiti nell'articolo 2. Il SEBC agisce in conformità del principio di un'economia di mercato aperta e in libera concorrenza, favorendo una efficace allocazione delle risorse, e rispettando i principi di cui all'articolo 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compiti fondamentali da assolvere tramite il SEBC sono 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definire e attuare la politica monetaria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svolgere le operazioni sui cambi in linea con le disposizioni dell'articolo 109;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detenere e gestire le riserve ufficiali in valuta estera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promuovere il regolare funzionamento dei sistemi di pagamento.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paragrafo 2, terzo trattino non pregiudica la detenzione e la gestione da parte dei Governi degli Stati membri di saldi operativi in valuta estera.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La BCE viene consultata: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 merito a qualsiasi proposta di atto comunitario che rientri nelle sue competenze;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dalle autorità nazionali, sui progetti di disposizioni legislative che rientrino nelle sue competenze, ma entro i limiti e alle condizioni stabiliti dal Consiglio, secondo la procedura di cui all'articolo 106, paragrafo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può formulare pareri da sottoporre alle istituzioni o agli organi comunitari competenti o alle autorità nazionali su questioni che rientrano nelle sue competenze.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Il SEBC contribuisce ad una buona conduzione delle politiche perseguite dalle competenti autorità per quanto riguarda la vigilanza prudenziale degli enti creditizi e la stabilità del sistema finanziario.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Il Consiglio, deliberando all'unanimità su proposta della Commissione e previa consultazione della BCE, nonché previo parere conforme del Parlamento europeo, può affidare alla BCE compiti specifici in merito alle politiche che riguardano la vigilanza prudenziale degli enti creditizi e delle altre istituzioni finanziarie, escluse le imprese d'assicurazione.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105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BCE ha il diritto esclusivo di autorizzare l'emissione di banconote all'interno della Comunità. La BCE e le Banche centrali nazionali possono emettere banconote. Le banconote emesse dalla BCE e dalle Banche centrali nazionali costituiscono le uniche banconote aventi corso legale nella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Gli Stati membri possono coniare monete metalliche con l'approvazione delle BCE per quanto riguarda il volume del conio. Il Consiglio, deliberando in conformità della procedura di cui all'articolo 189 C e previa consultazione della BCE, può adottare misure per armonizzare le denominazioni e le specificazioni tecniche di tutte le monete metalliche destinate alla circolazione, nella misura necessaria per agevolare la loro circolazione nella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SEBC è composto dalla BCE e dalle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BCE ha personalità giuridica.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3. Il SEBC è retto dagli organi decisionali della BCE che sono il Consiglio direttivo e il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Lo statuto del SEBC è definito nel protocollo allegato 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Gli articoli 5.1, 5.2, 5.3, 17, 18, 19.1, 22, 23, 24, 26, 32.2, 32.3, 32.4, 32.6, 33.1 a) e 36 dello statuto del SEBC possono essere emendati dal Consiglio che delibera a maggioranza qualificata su raccomandazione della BCE, previa consultazione della Commissione, oppure all'unanimità su proposta della Commissione, previa consultazione della BCE. In entrambi i casi è necessario il parere conforme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Il Consiglio, deliberando a maggioranza qualificata su proposta della Commissione e previa consultazione del Parlamento europeo e della BCE o deliberando su una raccomandazione della BCE e previa consultazione del Parlamento europeo e della Commissione, adotta le disposizioni di cui agli articoli 4, 5.4, 19.2, 20, 28.1, 29.2, 30.4, 34.3 dello statuto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Nell'esercizio dei poteri e nell'assolvimento dei compiti e dei doveri loro attribuiti dal presente trattato e dallo Statuto del SEBC, né la BCE né una Banca centrale nazionale né un membro dei rispettivi organi decisionali possono sollecitare o accettare istruzioni dalle istituzioni o dagli organi comunitari, dai Governi degli Stati membri né da qualsiasi altro organismo. Le istituzioni e gli organi comunitari nonché i Governi degli Stati membri si impegnano a rispettare questo principio e a non cercare di influenzare i membri degli organi decisionali della BCE o delle Banche centrali nazionali nell'assolvimento dei loro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Ciascuno Stato membro assicura che, al più tardi alla data di istituzione del SEBC, la propria legislazione nazionale, incluso lo statuto della Banca centrale nazionale, sarà compatibile con il presente trattato e con lo statuto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Per l'assolvimento dei compiti attribuiti al SEBC, la BCE, in conformità delle disposizioni del presente trattato e alle condizioni stabilite nello statuto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stabilisce regolamenti nella misura necessaria per assolvere i compiti definiti nell'articolo 3.1, primo trattino, negli articoli 19.1, 22 o 25.2 dello statuto del SEBC e nei casi che sono previsti negli atti del </w:t>
            </w:r>
            <w:r w:rsidRPr="004057F9">
              <w:rPr>
                <w:rFonts w:ascii="Times New Roman" w:eastAsia="Times New Roman" w:hAnsi="Times New Roman" w:cs="Times New Roman"/>
                <w:sz w:val="20"/>
                <w:szCs w:val="20"/>
                <w:lang w:eastAsia="it-IT"/>
              </w:rPr>
              <w:lastRenderedPageBreak/>
              <w:t xml:space="preserve">Consiglio di cui all'articolo 106, paragrafo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prende le decisioni necessarie per assolvere i compiti attribuiti al SEBC in virtù del presente trattato e dallo statuto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formula raccomandazioni o pareri.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regolamento ha portata generale. Esso è obbligatorio in tutti i suoi elementi e direttamente applicabile in ciascuno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raccomandazioni e i pareri non sono vincolanti.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decisione è obbligatoria in tutti i suoi elementi per i destinatari da essa designati.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articoli 190, 191 e 192 si applicano ai regolamenti ed alle decisioni adottati dalla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può decidere di pubblicare le sue decisioni, le sue raccomandazioni ed i suoi pareri.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Entro i limiti e alle condizioni stabiliti dal Consiglio in conformità della procedura di cui all'articolo 106, paragrafo 6, la BCE ha il potere di infliggere alle imprese ammende o penalità di mora in caso di inosservanza degli obblighi imposti dai regolamenti e dalle decisioni da essa adottati.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In deroga all'articolo 228, il Consiglio, deliberando all'unanimità su raccomandazione della BCE o della Commissione e previa consultazione della BCE, nell'intento di pervenire ad un consenso coerente con l'obiettivo della stabilità dei prezzi può, previa consultazione del Parlamento europeo e conformemente alla procedura prevista al paragrafo 3 per la fissazione delle modalità da questo menzionate, concludere accordi formali su un sistema di tassi di cambio dell'ECU nei confronti delle valute non comunitarie. Il Consiglio, deliberando a maggioranza qualificata su raccomandazione della BCE o della Commissione, e previa consultazione della BCE nell'intento di pervenire ad un consenso coerente con l'obiettivo della stabilità dei prezzi, può adottare, adeguare o abbandonare i tassi centrali dell'ECU all'interno del sistema dei tassi di cambio. Il Presidente del Consiglio informa il Parlamento europeo dell'adozione, dell'adeguamento o dell'abbandono dei tassi centrali dell'ECU.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In mancanza di un sistema di tassi di cambio rispetto ad una o più valute non comunitarie, come indicato al paragrafo 1, il Consiglio, deliberando a maggioranza qualificata su raccomandazione della Commissione e previa consultazione della BCE, o su raccomandazione della BCE, può formulare gli orientamenti generali di politica del cambio nei confronti di dette valute. Questi orientamenti generali non pregiudicano l'obiettivo prioritario del SEBC di mantenere la stabilità dei prezzi.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In deroga all'articolo 228, qualora accordi in materia di regime monetario o valutario debbano essere negoziati dalla Comunità con uno o più Stati o organizzazioni internazionali, il Consiglio, deliberando a maggioranza qualificata su raccomandazione della Commissione e previa consultazione della BCE, decide le modalità per la negoziazione e la conclusione di detti accordi. Tali modalità devono assicurare che la Comunità esprima una posizione unica. La Commissione è associata a pieno titolo ai negoziati.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accordi conclusi conformemente al presente paragrafo sono vincolanti per le istituzioni della Comunità, per la BCE e per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Fatto salvo il paragrafo 1, il Consiglio, deliberando a maggioranza qualificata su proposta della Commissione e previa consultazione della BCE, decide in merito alla posizione della Comunità sul piano internazionale per quanto riguarda questioni di particolare importanza per l'Unione economica e monetaria, nonché, deliberando all'unanimità, in merito alla sua rappresentanza in conformità della ripartizione dei poteri prevista dagli articoli 103 e 105.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Senza pregiudizio della competenza della Comunità e degli accordi comunitari relativi all'Unione economica e monetaria, gli Stati membri possono condurre negoziati nelle istanze internazionali e concludere accordi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istituzionali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Consiglio direttivo della BCE comprende i membri del Comitato esecutivo della BCE nonché i Governatori delle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  Il Comitato esecutivo comprende il Presidente, il Vicepresidente e quattro altri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Il Presidente, il Vicepresidente e gli altri membri del Comitato esecutivo sono nominati, tra persone di riconosciuta levatura ed esperienza professionale nel settore monetario o bancario, di comune accordo dai Governi degli Stati membri a livello di Capi di Stato o di Governo, su raccomandazione del Consiglio e previa consultazione del Parlamento europeo e del Consiglio direttivo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loro mandato ha una durata di otto anni e non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Soltanto cittadini degli Stati membri possono essere membri del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Presidente del Consiglio e un membro della Commissione possono partecipare, senza diritto di voto, alle riunioni del Consiglio direttivo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 Consiglio può sottoporre una mozione alla delibera del Consiglio direttivo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Presidente della BCE è invitato a partecipare alle riunioni del Consiglio quando quest'ultimo discute su argomenti relativi agli obiettivi e ai compiti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BCE trasmette al Parlamento europeo, al Consiglio e alla Commissione nonché al Consiglio europeo, una relazione annuale sulle attività del SEBC e sulla politica monetaria dell'anno precedente e dell'anno in corso. Il Presidente della BCE presenta tale relazione al Consiglio e al Parlamento europeo, che può procedere su questa base ad un dibattito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della BCE e gli altri membri del Comitato esecutivo possono, a richiesta del Parlamento europeo o di propria iniziativa, essere ascoltati dalle Commissioni competenti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Per promuovere il coordinamento delle politiche degli Stati membri in tutta la misura necessaria al funzionamento del mercato interno, è istituito un Comitato monetario a carattere consultivo.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Il Comitato monetario a carattere consultivo svolge i seguenti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seguire la situazione monetaria e finanziaria degli Stati membri della Comunità, nonché il regime generale dei pagamenti degli Stati membri, e riferirne regolarmente al Consiglio ed 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formulare pareri, sia a richiesta del Consiglio o della Commissione, sia di propria iniziativa, destinati a tali istituzioni;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fatto salvo l'articolo 151, contribuire alla preparazione dei lavori del Consiglio di cui agli articoli 73 F, 73 G, 103, paragrafi 2, 3, 4 e 5, 103 A, 104 A, 104 B, 104 C, 109 E paragrafo 2, 109 F paragrafo 6, 109 H, 109 I, 109 J paragrafo 2, e 109 K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esaminare, almeno una volta all'anno, la situazione riguardante i movimenti di capitali e la libertà dei pagamenti quali risultano dall'applicazione del presente trattato e dei provvedimenti presi dal Consiglio; l'esame riguarda tutti i provvedimenti riguar danti i movimenti di capitali e i pagamenti; il Comitato riferisce alla Commissione e al Consiglio in merito al risultato di tale esame.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e la Commissione nominano ciascuno due membri del Comitato monetario.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All'inizio della terza fase verrà istituito un Comitato economico e finanziario. Il Comitato monetario di cui al paragrafo 1 sarà sciolto.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economico e finanziario svolge i seguenti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formulare pareri, sia a richiesta del Consiglio o della Commissione, sia di propria iniziativa, destinati a tali istituzioni;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seguire la situazione economica e finanziaria degli Stati membri e della Comunità e riferire regolarmente in merito al Consiglio e alla Commissione, in particolare sulle relazioni finanziarie con i paesi terzi e le istituzioni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fatto salvo l'articolo 151, contribuire alla preparazione dei lavori del Consiglio di cui agli articoli 73 F, 73 G, 103, paragrafi 2, 3, 4 e 5, 103 A, 104 A, 104 B, 104 C, 105 paragrafo 6, 105 A paragrafo 2, 106 paragrafi 5 e 6, 109, 109 H, 109 I paragrafi 2 e 3, 109 K paragrafo 2, 109 L paragrafi 4 e 5, nonché svolgere gli altri compiti consultivi e preparatori ad esso affidati dal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esaminare, almeno una volta all'anno, la situazione riguardante i movimenti di capitali e la libertà dei pagamenti, quali risultano dall'applicazione del presente trattato e dei provvedimenti presi dal Consiglio; l'esame riguarda tutti i provvedimenti riguardanti i movimenti di capitali e i pagamenti; il Comitato riferisce alla Commissione e al Consiglio in merito al risultato di tale esame.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la Commissione e la BCE nominano ciascuno non più di due membri del Comitato.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Consiglio, deliberando a maggioranza qualificata su proposta della Commissione e previa consultazione della BCE e del Comitato di cui al presente articolo, stabilisce disposizioni specifiche relative alla composizione del Comitato economico e finanziario. Il Presidente del Consiglio informa il Parlamento europeo in merito a tale decisione.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Oltre ai compiti di cui al paragrafo 2, se e fintantoché sussistono Stati membri con la deroga di cui agli articoli 109 K e 109 L, il Comitato tiene sotto controllo la situazione monetaria e finanziaria nonché il sistema generale dei pagamenti di tali Stati membri e riferisce periodicamente in merito al Consiglio e 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questioni che rientrano nel campo di applicazione degli articoli 103 paragrafo 4, 104 C, eccettuato il paragrafo 14, 109, 109 J, 109 K e 109 L, paragrafi 4 e 5, il Consiglio o uno Stato membro possono chiedere alla Commissione di fare, secondo i casi, una raccomandazione o una proposta. La Commissione esamina la richiesta e presenta senza indugio le proprie conclusioni 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transitorie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seconda fase per la realizzazione dell'Unione economica e monetaria inizia il 1° gennaio 1994.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Prima di tale data: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ciascuno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adotta, se necessario, le misure adeguate per conformarsi ai divieti di cui all'articolo 73 B, fatto salvo l'articolo 73 E, nonché agli articoli 104 e 104 A,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adotta, se necessario, per permettere la valutazione di cui alla lettera b), programmi pluriennali destinati ad assicurare la durevole convergenza necessaria alla realizzazione dell'Unione economica e monetaria, in particolare per quanto riguarda la stabilità dei prezzi e la solidità delle finanze pubbliche;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il Consiglio, in base ad una relazione della Commissione, valuta i progressi compiuti verso la convergenza economica e monetaria, in particolare per quanto riguarda la stabilità dei prezzi e la solidità delle finanze pubbliche, nonché i progressi compiuti verso l'attuazione della legislazione comunitaria riguardante il mercato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Gli articoli 104, 104 A paragrafo 1, 104 B paragrafo 1 e 104 C, esclusi i paragrafi 1, 9, 11 e 14, si applicano a decorrere dall'inizio della seconda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articoli 103 A paragrafo 2, 104 C, paragrafi 1, 9 e 11, 105, 105 A, 107, 109, 109 A, 109 B e 109 C, paragrafi 2 e 4, si applicano a decorrere dall'inizio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Nella seconda fase, gli Stati membri cercano di evitare disavanzi pubblici eccessivi.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Nella seconda fase, se necessario, ogni Stato membro avvia il processo che conduce all'indipendenza della sua banca centrale, conformemente alle disposizioni dell'articolo 108.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F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 decorrere dall'avvio della seconda fase, viene costituito e inizia la propria attività l'Istituto monetario europeo (in appresso denominato IME); esso ha personalità giuridica e viene diretto e gestito da un Consiglio composto di un Presidente e dei Governatori delle Banche centrali nazionali, fra i quali sarà scelto il Vicepresidente.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viene nominato di comune accordo dai Governi degli Stati membri a livello di Capi di Stato o di governo, su raccomandazione, secondo i casi, del Comitato dei Governatori delle Banche centrali nazionali della Comunità europea (in appresso denominato “Comitato dei Governatori”), o del Consiglio </w:t>
            </w:r>
            <w:r w:rsidRPr="004057F9">
              <w:rPr>
                <w:rFonts w:ascii="Times New Roman" w:eastAsia="Times New Roman" w:hAnsi="Times New Roman" w:cs="Times New Roman"/>
                <w:sz w:val="20"/>
                <w:szCs w:val="20"/>
                <w:lang w:eastAsia="it-IT"/>
              </w:rPr>
              <w:lastRenderedPageBreak/>
              <w:t xml:space="preserve">dell'IME e previa consultazione del Parlamento europeo e del Consiglio. Il Presidente è scelto tra persone di riconosciuta levatura ed esperienza professionale nel settore monetario o bancario. Soltanto cittadini degli Stati membri possono essere nominati Presidente dell'IME. Il Consiglio dell'IME nomina il Vicepresidente.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Lo statuto dell'IME è definito nel protocollo allegato 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dei Governatori delle Banche centrali degli Stati membri viene sciolto all'inizio della seconda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rafforza la cooperazione tra le Banche centrali nazionali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rafforza il coordinamento delle politiche monetarie degli Stati membri allo scopo di garantire la stabilità dei prezzi;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sorveglia il funzionamento del sistema monetario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procede a consultazioni su questioni che rientrano nelle competenze delle Banche centrali nazionali e riguardano la stabilità degli istituti e dei mercati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assume i compiti del Fondo europeo di cooperazione monetaria che sarà sciolto; le relative modalità sono esposte nello statuto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agevola l'impiego dell'ECU ed esercita la supervisione sul suo sviluppo, compreso il regolare funzionamento del sistema di compensazione dell'ECU.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Al fine di preparare la terza fase,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prepara gli strumenti e le procedure necessarie per attuare la politica monetaria unica nella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 l'armonizzazione, laddove necessario, delle norme che disciplinano la raccolta, la compilazione </w:t>
            </w:r>
            <w:r w:rsidRPr="004057F9">
              <w:rPr>
                <w:rFonts w:ascii="Times New Roman" w:eastAsia="Times New Roman" w:hAnsi="Times New Roman" w:cs="Times New Roman"/>
                <w:sz w:val="20"/>
                <w:szCs w:val="20"/>
                <w:lang w:eastAsia="it-IT"/>
              </w:rPr>
              <w:lastRenderedPageBreak/>
              <w:t xml:space="preserve">e la distribuzione delle statistiche nella sua sfera di competenza;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prepara le norme per le operazioni che le Banche centrali nazionali devono intraprendere nell'ambito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 l'efficienza dei pagamenti comunitari transfrontalieri;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esercita la supervisione sulla preparazione tecnica delle banconote in 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 più tardi il 31 dicembre 1996, l'IME specifica il quadro regolamentare, organizzativo e logistico necessario perchè il SEBC assolva i suoi compiti nella terza fase. Questo quadro sarà sottoposto alla BCE alla data della sua istituzione affinché decida in proposito.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L'IME, deliberando a maggioranza dei due terzi dei membri del suo Consiglio, può: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formulare pareri o raccomandazioni sull'orientamento generale della politica monetaria e della politica del cambio, nonché sulle relative misure adottate in ciascuno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presentare pareri o raccomandazioni indirizzati ai Governi e al Consiglio sulle politiche che possono influire sulla situazione monetaria interna o esterna della Comunità e, in particolare, sul funzionamento del Sistema monetario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fare raccomandazioni alle autorità monetarie degli Stati membri in merito alla loro politica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L'IME, deliberando all'unanimità, può decidere di pubblicare i propri pareri e le proprie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L'IME viene consultato dal Consiglio su ciascuna proposta di atto comunitario che rientri nella sua competenza.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Entro i limiti e alle condizioni stabiliti dal Consiglio, che delibera a maggioranza qualificata su proposta della Commissione e previa consultazione del Parlamento europeo e dell'IME, quest'ultimo viene consultato dalle autorità degli Stati membri su ogni proposta di provvedimento legislativo che rientri nella sua </w:t>
            </w:r>
            <w:r w:rsidRPr="004057F9">
              <w:rPr>
                <w:rFonts w:ascii="Times New Roman" w:eastAsia="Times New Roman" w:hAnsi="Times New Roman" w:cs="Times New Roman"/>
                <w:sz w:val="20"/>
                <w:szCs w:val="20"/>
                <w:lang w:eastAsia="it-IT"/>
              </w:rPr>
              <w:lastRenderedPageBreak/>
              <w:t xml:space="preserve">competenza.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Il Consiglio, deliberando all'unanimità su proposta della Commissione e previa consultazione del Parlamento europeo e dell'IME, può conferire all'IME altri compiti per la preparazione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Nei casi in cui il presente trattato prevede un ruolo consultivo della BCE, i riferimenti alla BCE vanno intesi come riferimenti all'IME prima dell'istituzione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Nei casi in cui il presente trattato prevede un ruolo consultivo dell'IME, i riferimenti all'IME vanno intesi, prima del 1° gennaio 1994, come riferimenti al Comitato dei Governatori.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 Nel corso della seconda fase, per “BCE” di cui agli articoli 173, 175, 176, 177, 180 e 215 si intende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composizione valutaria del paniere dell'ECU non sarà modificata.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Dall'inizio della terza fase, il valore dell'ECU sarà fissato irrevocabilmente, in conformità dell'articolo 109 L, paragrafo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H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In caso di difficoltà o di grave minaccia di difficoltà nella bilancia dei pagamenti di uno Stato membro, provocate sia da uno squilibrio globale della sua bilancia dei pagamenti, sia dal tipo di valuta di cui esso dispone, e capaci in particolare di compromettere il funzionamento del mercato comune o la graduale attuazione della politica commerciale comune, la Commissione procede senza indugio a un esame della situazione dello Stato in questione e dell'azione che questo ha intrapreso o può intraprendere conformemente alle disposizioni del presente trattato, facendo appello a tutti i mezzi di cui esso dispone. La Commissione indica le misure di cui raccomanda l'adozione da parte dello Stato interessato.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 l'azione intrapresa da uno Stato membro e le misure consigliate dalla Commissione non appaiono sufficienti ad appianare le difficoltà o minacce di difficoltà incontrate, la Commissione raccomanda al Consiglio, previa consultazione del Comitato di cui all'articolo 109 C, il concorso reciproco e i metodi del caso.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tiene informato regolarmente il Consiglio della situazione e della sua evoluzione.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Deliberando a maggioranza qualificata, il Consiglio accorda il concorso reciproco; stabilisce le direttive o decisioni fissandone le condizioni e modalità. Il concorso reciproco può assumere in particolare la forma di: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un'azione concordata presso altre organizzazioni internazionali, alle quali gli Stati membri possono ricorrere;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misure necessarie ad evitare deviazioni di traffico quando il paese in difficoltà mantenga o ristabilisca restrizioni quantitative nei confronti dei paesi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concessione di crediti limitati da parte di altri Stati membri, con riserva del consenso di questi.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Quando il concorso reciproco raccomandato dalla Commissione non sia stato accordato dal Consiglio ovvero il concorso reciproco accordato e le misure adottate risultino insufficienti, la Commissione autorizza lo Stato che si trova in difficoltà ad adottare delle misure di salvaguardia di cui essa definisce le condizioni e le modalità.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Tale autorizzazione può essere revocata e le condizioni e modalità modificate dal Consiglio, che delibera a maggioranza qualificata.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Fatto salvo l'articolo 109 K, paragrafo 6, il presente articolo non è più applicabile dall'inizio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In caso di improvvisa crisi nella bilancia dei pagamenti e qualora non intervenga immediatamente una decisione ai sensi dell'articolo 109 H paragrafo 2, lo Stato membro interessato può adottare, a titolo conservativo, le misure di salvaguardia necessarie. Tali misure devono provocare il minor turbamento possibile nel funzionamento del mercato comune e non andare oltre la portata strettamente indispensabile a ovviare alle difficoltà improvvise manifestatesi.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e gli Stati membri devono essere informati in merito a tali misure di salvaguardia al più tardi al momento della loro entrata in vigore. La Commissione può proporre al Consiglio il concorso </w:t>
            </w:r>
            <w:r w:rsidRPr="004057F9">
              <w:rPr>
                <w:rFonts w:ascii="Times New Roman" w:eastAsia="Times New Roman" w:hAnsi="Times New Roman" w:cs="Times New Roman"/>
                <w:sz w:val="20"/>
                <w:szCs w:val="20"/>
                <w:lang w:eastAsia="it-IT"/>
              </w:rPr>
              <w:lastRenderedPageBreak/>
              <w:t xml:space="preserve">reciproco ai termini dell'articolo 109 H.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Su parere della Commissione e previa consultazione del Comitato monetario di cui all'articolo 109 C, il Consiglio può, deliberando a maggioranza qualificata, decidere che lo Stato interessato debba modificare, sospendere o abolire le suddette misure di salvaguardia.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Fatto salvo l'articolo 109 K paragrafo 6, il presente articolo non è più applicabile dall'inizio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J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Commissione e l'IME riferiscono al Consiglio sui progressi compiuti dagli Stati membri nell'adempimento dei loro obblighi relativi alla realizzazione dell'Unione economica e monetaria. Dette relazioni comprendono un esame della compatibilità tra la legislazione nazionale di uno Stato membro, incluso lo statuto della sua Banca centrale, da un lato, e gli articoli 107 e 108 nonché lo statuto del SEBC, dall'altro. Le relazioni devono anche esaminare la realizzazione di un alto grado di sostenibile convergenza con riferimento al rispetto dei seguenti criteri da parte di ciascuno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raggiungimento di un alto grado di stabilità dei prezzi; questo risulterà da un tasso d'inflazione prossimo a quello dei tre Stati membri, al massimo, che hanno conseguito i migliori risultati in termini di stabilità dei prezzi;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 sostenibilità della situazione della finanza pubblica; questa risulterà dal conseguimento di una situazione di bilancio pubblico non caratterizzata da un disavanzo eccessivo secondo la definizione di cui all'articolo 104 C, paragrafo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rispetto dei margini normali di fluttuazione previsti dal Meccanismo di cambio del Sistema monetario europeo per almeno due anni, senza svalutazioni nei confronti della moneta di qualsiasi altro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 livelli dei tassi di interesse a lungo termine che riflettano la stabilità della convergenza raggiunta dallo Stato membro e della sua partecipazione al Meccanismo di cambio del Sistema monetario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quattro criteri esposti nel presente paragrafo e i periodi pertinenti durante i quali devono essere rispettati sono definiti ulteriormente in un protocollo allegato al presente trattato. Le relazioni della Commissione e dell'IME tengono inoltre conto dello sviluppo dell'ECU, dei risultati dell'integrazione dei mercati, della situazione e dell'evoluzione delle partite correnti delle bilance dei pagamenti, di un esame dell'evoluzione dei costi unitari del lavoro e di altri indici di prezzo.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In base a queste relazioni il Consiglio, deliberando a maggioranza qualificata su raccomandazione della Commissione, valuta: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se i singoli Stati membri soddisfino alle condizioni necessarie per l'adozione di una moneta unica;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se la maggioranza degli Stati membri soddisfi alle condizioni necessarie per l'adozione di una moneta unica;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esso trasmette le sue conclusioni, sotto forma di raccomandazioni, al Consiglio riunito nella composizione dei Capi di Stato o di Governo. Il Parlamento europeo viene consultato e trasmette il proprio parere al Consiglio riunito nella composizione dei Capi di Stato o di Governo.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Tenendo debito conto delle relazioni di cui al paragrafo 1 e del parere del Parlamento europeo di cui al paragrafo 2, il Consiglio, riunito nella composizione dei Capi di Stato o di Governo, deliberando a maggioranza qualificata entro e non oltre il 31 dicembre 1996: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decide, sulla base delle raccomandazioni del Consiglio di cui al paragrafo 2, se la maggioranza degli Stati membri soddisfa le condizioni necessarie per l'adozione di una moneta unica;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decide se sia opportuno che la Comunità passi alla terza fase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in caso affermativo,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stabilisce la data di inizio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Se entro la fine del 1997 la data di inizio della terza fase non sarà stata fissata, la terza fase inizierà il 1° gennaio 1999. Anteriormente al 1° luglio 1998, il Consiglio, riunito nella composizione dei Capi di Stato o di Governo, dopo la ripetizione della procedura di cui ai paragrafi 1 e 2, ad eccezione del secondo trattino del paragrafo 2, presi in considerazione le relazioni di cui al paragrafo 1 e il parere del Parlamento europeo, deliberando a maggioranza qualificata sulla base delle raccomandazioni del Consiglio di cui al paragrafo 2, conferma quali Stati membri soddisfano alle condizioni necessarie per l'adozione di una moneta unica.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K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Qualora sia stato deciso di fissare la data conformemente all'articolo 109 J paragrafo 3, il Consiglio, sulla base delle raccomandazioni del Consiglio di cui all'articolo 109 J, paragrafo 2, deliberando a maggioranza qualificata su raccomandazione della Commissione, decide se ed a quali Stati membri si applica la deroga di cui al paragrafo 3 del presente articolo. Tali Stati membri sono in appresso denominati “Stati membri con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il Consiglio abbia confermato quali Stati membri soddisfano alle condizioni necessarie per l'adozione di una moneta unica, conformemente all'articolo 109 J paragrafo 4, agli Stati membri che non soddisfano a tali condizioni si applica una deroga quale definita al paragrafo 3 del presente articolo. Tali Stati membri sono in appresso denominati “Stati membri con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Almeno una volta ogni due anni o a richiesta di uno Stato membro con deroga, la Commissione e la BCE riferiscono al Consiglio in conformità della procedura dell'articolo 109 J paragrafo 1. Previa consultazione del Parlamento europeo e dopo dibattito in seno al Consiglio nella composizione dei Capi di Stato o di Governo, il Consiglio, deliberando a maggioranza qualificata su proposta della Commissione, decide quali Stati membri con deroga soddisfano alle condizioni necessarie sulla base dei criteri di cui all'articolo 109 J paragrafo 1, e abolisce le deroghe degli Stati membri in questione.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deroga di cui al paragrafo 1 comporta che allo Stato membro in questione non si applichino i seguenti articoli: 104 C, paragrafi 9 e 11, 105, paragrafi 1, 2, 3 e 5, 105 A, 108 A, 109, 109 A, paragrafo 2, lettera b). L'esclusione di detto Stato membro e della sua Banca centrale nazionale dai diritti e dagli obblighi nel quadro del SEBC è oggetto del Capo IX dello statuto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Agli articoli 105, paragrafi 1, 2 e 3, 105 A, 108 A, 109 e 109 A, paragrafo 2, lettera b), per “Stati membri” si intende “Stati membri senza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 diritti di voto degli Stati membri con deroga sono sospesi per le decisioni del Consiglio di cui agli articoli del presente trattato elencati al paragrafo 3. In tal caso, in deroga agli articoli 148 e 189 A, paragrafo 1, la maggioranza qualificata corrisponde ai due terzi dei voti dei rappresentanti degli Stati membri senza deroga ponderati conformemente alle disposizioni dell'articolo 148, paragrafo 2; per un atto che richiede l'unanimità è richiesta l'unanimità di tali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Gli articoli 109 H e 109 I continuano ad applicarsi agli Stati membri con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L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Non appena presa la decisione sulla data d'inizio della terza fase conformemente all'articolo 109 J paragrafo 3 o, secondo i casi, immediatamente dopo il 1° luglio 1998: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Consiglio adotta le disposizioni di cui all'articolo 106, paragrafo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 Governi degli Stati membri senza deroga nominano, in conformità della procedura di cui all'articolo 50 dello statuto del SEBC, il Presidente, il Vicepresidente e gli altri membri del Comitato esecutivo della BCE. Se vi sono Stati membri con deroga, il numero dei membri del Comitato esecutivo puo' essere inferiore a quello previsto dall'articolo 11, paragrafo 1 dello statuto del SEBC, ma in nessun caso può essere inferiore a quattro.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Non appena è stato nominato il Comitato esecutivo, il SEBC e la BCE entrano in funzione e si preparano a svolgere appieno le loro attività come indicato nel presente trattato e nello statuto del SEBC. Il pieno esercizio dei loro poteri ha inizio a decorrere dal primo giorno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Non appena è stata istituita la BCE, essa, se necessario, assume i compiti dell'IME. Con l'istituzione della BCE, l'IME viene posto in liquidazione; le relative modalità sono definite nello statuto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Se e fintantoché vi sono Stati membri con deroga e fatto salvo l'articolo 106, paragrafo 3 del presente trattato, il Consiglio Generale della BCE di cui all'articolo 45 dello statuto del SEBC sarà costituito in quanto terzo organo decisionale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Alla data di inizio della terza fase, il Consiglio, deliberando all'unanimità degli Stati membri senza deroga, su proposta della Commissione e previa consultazione della BCE, adotta i tassi di conversione ai quali le rispettive monete sono irrevocabilmente vincolate e il tasso irrevocabilmente fissato al quale l'ECU viene a sostituirsi a queste valute, e sarà quindi valuta a pieno diritto. Questa misura di per sé non modifica il valore esterno dell'ECU. Il Consiglio, deliberando con la stessa procedura, prende anche le altre misure necessarie per la rapida introduzione dell'ECU come moneta unica di quegli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Se si decide, conformemente alla procedura di cui all'articolo 109 K, paragrafo 2, di abolire una deroga, il Consiglio, deliberando all'unanimità degli Stati membri senza deroga e dello Stato membro in questione, su proposta della Commissione e previa consultazione della BCE, adotta il tasso al quale l'ECU subentra alla moneta dello Stato membro in questione e prende le altre misure necessarie per l'introduzione dell'ECU come moneta unica nello Stato membro interessato.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109 M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Fino all'inizio della terza fase dell'Unione economica e monetaria, ogni Stato membro considera la propria politica del cambio come un problema di interesse comune. A tal fine e nel rispetto delle competenze esistenti, gli Stati membri tengono conto delle esperienze acquisite grazie alla cooperazione nell'ambito del Sistema monetario europeo (SME) e allo sviluppo dell'ECU.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 decorrere dall'inizio della terza fase e fintantoché uno Stato membro è oggetto di deroga, il paragrafo 1 si applica, per analogia, alla politica del cambio di detto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  Nella Parte terza, Titolo II, il titolo del Capo 4 è sostituito dal titolo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POLITICA COMMERCIALE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27)  L'articolo 111 è abrogato.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  Il testo dell'articolo 113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113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politica commerciale comune è fondata su principi uniformi, specialmente per quanto concerne le modificazioni tariffarie, la conclusione di accordi tariffari e commerciali, l'uniformazione delle misure di liberalizzazione, la politica di esportazione, nonché le misure di difesa commerciale, tra cui quelle da adottarsi in casi di dumping e di sovvenzioni.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presenta al Consiglio proposte per l'attuazione della politica commerciale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Qualora si debbano negoziare accordi con uno o più Stati o organizzazioni internazionali, la Commissione presenta raccomandazioni al Consiglio, che l'autorizza ad aprire i negoziati necessari.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Tali negoziati sono condotti dalla Commissione in consultazione con un Comitato speciale designato dal Consiglio per assisterla in questo compito e nel quadro delle direttive che il Consiglio può impartirle.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pertinenti disposizioni dell'articolo 228 sono applicabili.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4. Nell'esercizio delle competenze che gli sono conferite dal presente articolo il Consiglio delibera a maggioranza qualificata.»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  L'articolo 114 è abrogato.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  Il testo dell'articolo 115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115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assicurare che l'esecuzione delle misure di politica commerciale adottate dagli Stati membri conformemente al presente trattato non sia impedita da deviazioni di traffico, ovvero qualora delle disparità nelle misure stesse provochino difficoltà economiche in uno o più Stati, la Commissione raccomanda i metodi con i quali gli altri Stati membri apportano la necessaria cooperazione. In mancanza, la Commissione può autorizzare gli Stati membri ad adottare le misure di protezione necessarie definendone le condizioni e modalità.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caso d'urgenza gli Stati membri chiedono che la Commissione si pronunci al più presto al fine di autorizzarli ad adottare direttamente le misure necessarie, che poi notificano agli altri Stati membri. La Commissione può decidere in qualsiasi momento che gli Stati membri interessati devono modificare o abolire le misure in questione.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ordine di priorità, devono essere scelte le misure capaci di provocare il minor turbamento possibile nel funzionamento del mercato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  L'articolo 116 è abrogato.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  Nella Parte terza, il titolo del Titolo III è sostituito dal titolo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VIII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POLITICA SOCIALE, ISTRUZIONE, FORMAZIONE PROFESSIONALE E GIOVENTÙ»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33)  Il testo dell'articolo 118 A, paragrafo 2, primo comma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Per contribuire alla realizzazione dell'obiettivo previsto al paragrafo 1, il Consiglio, deliberando in conformità della procedura di cui all'articolo 189 C e previa consultazione del Comitato economico e sociale, adotta mediante direttive le prescrizioni minime, applicabili progressivamente, tenendo conto delle condizioni e delle normative tecniche esistenti in ciascuno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34)  Il testo dell'articolo 123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migliorare le possibilità di occupazione dei lavoratori nell'ambito del mercato interno e contribuire così al miglioramento del tenore di vita, è istituito, nel quadro delle disposizioni seguenti, un Fondo sociale europeo che ha l'obiettivo di promuovere all'interno della Comunità le possibilità di occupazione e la mobilità geografica e professionale dei lavoratori, nonché di facilitare l'adeguamento alle trasformazioni industriali e ai cambiamenti dei sistemi di produzione, in particolare attraverso la formazione e la riconversione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  Il testo dell'articolo 125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in conformità della procedura di all'articolo 189 C e previa consultazione del Comitato economico e sociale, adotta le decisioni di applicazione relative al Fondo sociale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36)  I testi degli articoli 126, 127 e 128 sono sostituiti dai testi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Istruzione, formazione professionale e gioventù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contribuisce allo sviluppo di un' istruzione di qualità incentivando la cooperazione tra Stati </w:t>
            </w:r>
            <w:r w:rsidRPr="004057F9">
              <w:rPr>
                <w:rFonts w:ascii="Times New Roman" w:eastAsia="Times New Roman" w:hAnsi="Times New Roman" w:cs="Times New Roman"/>
                <w:sz w:val="20"/>
                <w:szCs w:val="20"/>
                <w:lang w:eastAsia="it-IT"/>
              </w:rPr>
              <w:lastRenderedPageBreak/>
              <w:t xml:space="preserve">membri e, se necessario, sostenendo ed integrando la loro azione nel pieno rispetto della responsabilità degli Stati membri per quanto riguarda il contenuto dell'insegnamento e l'organizzazione del sistema d'istruzione, nonché delle loro diversità culturali e linguistiche.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L'azione della Comunità è intesa: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sviluppare la dimensione europea dell'istruzione, segnatamamente con l'apprendimento e la diffusione delle lingue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favorire la mobilità degli studenti e degli insegnanti, promuovendo tra l'altro il riconoscimento accademico dei diplomi e dei periodi di studio;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promuovere la cooperazione tra gli istituti d'insegnamento;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sviluppare lo scambio di informazioni e di esperienze sui problemi comuni dei sistemi di istruzione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favorire lo sviluppo degli scambi di giovani e di animatori di attività socioeducative;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incoraggiare lo sviluppo dell'istruzione a distanza.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e gli Stati membri favoriscono la cooperazione con i paesi terzi e le organizzazioni internazionali competenti in materia di istruzione, in particolare con il Consiglio d'Europa.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Per contribuire alla realizzazione degli obiettivi previsti dal presente articolo, il Consiglio adotta: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deliberando in conformità della procedura di cui all'articolo 189 B e previa consultazione del Comitato economico e sociale e del Comitato delle regioni, azioni di incentivazione, ad esclusione di qualsiasi armonizzazione delle disposizioni legislative e regolamentari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deliberando a maggioranza qualificata su proposta della Commissione,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127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attua una politica di formazione professionale che rafforza ed integra le azioni degli Stati membri, nel pieno rispetto della responsabilità di questi ultimi per quanto riguarda il contenuto e l'organizzazione della formazione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L'azione della Comunità è intesa: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facilitare l'adeguamento alle trasformazioni industriali, in particolare attraverso la formazione e la riconversione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migliorare la formazione professionale iniziale e la formazione permanente, per agevolare l'inserimento e il reinserimento professionale sul mercato del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facilitare l'accesso alla formazione professionale ed a favorire la mobilità degli istruttori e delle persone in formazione, in particolare dei giovani;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stimolare la cooperazione in materia di formazione tra istituti di insegnamento o di formazione professionale e imprese;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sviluppare lo scambio di informazioni e di esperienze sui problemi comuni dei sistemi di formazione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e gli Stati membri favoriscono la cooperazione con i paesi terzi e le organizzazioni internazionali competenti in materia di formazione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Consiglio, deliberando in conformità della procedura di cui all'articolo 189 C e previa consultazione del Comitato economico e sociale, adotta le misure atte a contribuire alla realizzazione degli obiettivi di cui al presente articolo, ad esclusione di qualsiasi armonizzazione delle disposizioni legislative e regolamentari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37)  È inserito il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«TITOLO IX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CULTURA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contribuisce al pieno sviluppo delle culture degli Stati membri nel rispetto delle loro diversità nazionali e regionali, evidenziando nel contempo il retaggio culturale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L'azione della Comunità è intesa ad incoraggiare la cooperazione tra Stati membri e, se necessario, ad appoggiare e ad integrare l'azione di questi ultimi nei seguenti settori: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miglioramento della conoscenza e della diffusione della cultura e della storia dei popoli europei;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conservazione e salvaguardia del patrimonio culturale di importanza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scambi culturali non commerciali;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creazione artistica e letteraria, compreso il settore audiovisivo.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e gli Stati membri favoriscono la cooperazione con i paesi terzi e le organizzazioni internazionali competenti in materia di cultura, in particolare con il Consiglio d'Europa.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La Comunità tiene conto degli aspetti culturali nell'azione che svolge ai sensi di altre disposizioni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Per contribuire alla realizzazione degli obiettivi previsti dal presente articolo, il Consiglio adotta: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deliberando in conformità della procedura di cui all'articolo 189 B e previa consultazione del Comitato delle regioni, azioni di incentivazione, ad esclusione di qualsiasi armonizzazione delle disposizioni legislative e regolamentari degli Stati membri. Il Consiglio delibera all'unanimità durante tutta la procedura </w:t>
            </w:r>
            <w:r w:rsidRPr="004057F9">
              <w:rPr>
                <w:rFonts w:ascii="Times New Roman" w:eastAsia="Times New Roman" w:hAnsi="Times New Roman" w:cs="Times New Roman"/>
                <w:sz w:val="20"/>
                <w:szCs w:val="20"/>
                <w:lang w:eastAsia="it-IT"/>
              </w:rPr>
              <w:lastRenderedPageBreak/>
              <w:t xml:space="preserve">di cui all'articolo 189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deliberando all'unanimità su proposta della Commissione,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38)  I testi dei Titoli IV, V, VI e VII sono sostituiti dai testi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SANITÀ PUBBLICA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contribuisce a garantire un livello elevato di protezione della salute umana, incoraggiando la cooperazione tra gli Stati membri e, se necessario, sostenendone l'azione.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L'azione della Comunità si indirizza in primo luogo alla prevenzione delle malattie, segnatamente dei grandi flagelli, compresa la tossicodipendenza, favorendo la ricerca sulle loro cause e sulla loro propagazione, nonché l'informazione e l'educazione in materia sanitaria.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esigenze di protezione della salute costituiscono una componente delle altre politiche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Gli Stati membri coordinano tra loro, in collegamento con la Commissione, le rispettive politiche ed i rispettivi programmi nei settori di cui al paragrafo 1. La Commissione può prendere, in stretto contatto con gli Stati membri, ogni iniziativa utile a promuovere detto coordinamento.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e gli Stati membri favoriscono la cooperazione con i paesi terzi e con le organizzazioni internazionali competenti in materia di sanità pubblica.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Per contribuire alla realizzazione degli obiettivi previsti dal presente articolo, il Consiglio adotta: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deliberando in conformità della procedura di cui all'articolo 189 B e previa consultazione del Comitato economico e sociale e del Comitato delle regioni, azioni di incentivazione, ad esclusione di qualsiasi </w:t>
            </w:r>
            <w:r w:rsidRPr="004057F9">
              <w:rPr>
                <w:rFonts w:ascii="Times New Roman" w:eastAsia="Times New Roman" w:hAnsi="Times New Roman" w:cs="Times New Roman"/>
                <w:sz w:val="20"/>
                <w:szCs w:val="20"/>
                <w:lang w:eastAsia="it-IT"/>
              </w:rPr>
              <w:lastRenderedPageBreak/>
              <w:t xml:space="preserve">armonizzazione delle disposizioni legislative e regolamentari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deliberando a maggioranza qualificata su proposta della Commissione,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PROTEZIONE DEI CONSUMATORI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129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contribuisce al conseguimento di un livello elevato di protezione dei consumatori mediante: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misure adottate in applicazione dell'articolo 100 A nel quadro della realizzazione del mercato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azioni specifiche di sostegno e di integrazione della politica svolta dagli Stati membri al fine di tutelare la salute, la sicurezza e gli interessi economici dei consumatori e di garantire loro un'informazione adeguata.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deliberando in conformità della procedura di cui all'articolo 189 B e previa consultazione del Comitato economico e sociale, adotta le azioni specifiche di cui al paragrafo 1, lettera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Le azioni adottate in applicazione del paragrafo 2 non impediscono ai singoli Stati membri di mantenere e di prendere misure di protezione più rigorose. Tali misure devono essere compatibili con il presente trattato. Esse sono notificate 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RETI TRANSEUROPEE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129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Per contribuire al raggiungimento degli obiettivi di cui agli articoli 7 A e 130 A e per consentire ai cittadini dell'Unione, agli operatori economici e alle collettività regionali e locali di beneficiare pienamente dei vantaggi derivanti dall'instaurazione di uno spazio senza frontiere interne, la Comunità concorre alla costituzione e allo sviluppo di reti transeuropee nei settori delle infrastrutture dei trasporti, delle telecomunicazioni e dell'energia.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Nel quadro di un sistema di mercati aperti e concorrenziali, l'azione della Comunità mira a favorire l'interconnessione e l'interoperabilità delle reti nazionali, nonché l'accesso a tali reti. Essa tiene conto in particolare della necessità di collegare alle regioni centrali della Comunità le regioni insulari, prive di sbocchi al mare e periferiche.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129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Per conseguire gli obiettivi di cui all'articolo 129 B, 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stabilisce un insieme di orientamenti che contemplino gli obiettivi, le priorità e le linee principali delle azioni previste nel settore delle reti transeuropee; in detti orientamenti sono individuati progetti di interesse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intraprende ogni azione che si riveli necessaria per garantire l'interoperabilità delle reti, in particolare nel campo dell'armonizzazione delle norme tecniche;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può appoggiare gli sforzi finanziari degli Stati membri per progetti d'interesse comune finanziati dagli Stati membri e individuati nell'ambito degli orientamenti di cui al primo trattino, in particolare mediante studi di fattibilità, garanzie di prestito o abbuoni d'interesse; la Comunità può altresì contribuire al finanziamento negli Stati membri, mediante il Fondo di coesione da istituire entro e non oltre il 31 dicembre 1993 conformemente all'articolo 130 D, di progetti specifici nel settore delle infrastrutture dei trasporti.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L'azione della Comunità tiene conto della potenziale validità economica dei progetti.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Gli Stati membri coordinano tra loro, in collegamento con la Commissione, le politiche svolte a livello nazionale che possono avere un impatto rilevante sulla realizzazione degli obiettivi di cui all'articolo 129 B. La Commissione può prendere, in stretta collaborazione con gli Stati membri, qualsiasi iniziativa utile per favorire detto coordinamento.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può decidere di cooperare con i paesi terzi per promuovere progetti di interesse comune e </w:t>
            </w:r>
            <w:r w:rsidRPr="004057F9">
              <w:rPr>
                <w:rFonts w:ascii="Times New Roman" w:eastAsia="Times New Roman" w:hAnsi="Times New Roman" w:cs="Times New Roman"/>
                <w:sz w:val="20"/>
                <w:szCs w:val="20"/>
                <w:lang w:eastAsia="it-IT"/>
              </w:rPr>
              <w:lastRenderedPageBreak/>
              <w:t xml:space="preserve">garantire l'interoperabilità delle reti.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129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orientamenti di cui all'articolo 129 C, paragrafo 1 sono adottati dal Consiglio, che delibera in conformità della procedura di cui all'articolo 189 B e previa consultazione del Comitato economico e sociale e del Comitato delle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orientamenti ed i progetti di interesse comune che riguardano il territorio di uno Stato membro esigono l'approvazione dello Stato membro interessato.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in conformità della procedura di cui all'articolo 189 C e previa consultazione del Comitato economico e sociale e del Comitato delle regioni, adotta le altre misure previste nell'articolo 129 C,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XIII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INDUSTRIA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e gli Stati membri provvedono affinché siano assicurate le condizioni necessarie alla competitività dell'industria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tal fine, nell'ambito di un sistema di mercati aperti e concorrenziali, la loro azione è intesa: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ad accelerare l'adattamento dell'industria alle trasformazioni strutturali;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promuovere un ambiente favorevole all'iniziativa ed allo sviluppo delle imprese di tutta la Comunità, segnatamente delle piccole e medie imprese;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a promuovere un ambiente favorevole alla cooperazione tra imprese;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 favorire un migliore sfruttamento del potenziale industriale delle politiche d'innovazione, di ricerca e di sviluppo tecnologico.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Gli Stati membri si consultano reciprocamente in collegamento con la Commissione e, per quanto è necessario, coordinano le loro azioni. La Commissione può prendere ogni iniziativa utile a promuovere detto coordinamento.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contribuisce alla realizzazione degli obiettivi di cui al paragrafo 1 attraverso politiche ed azioni da essa attuate ai sensi di altre disposizioni del presente trattato. Il Consiglio, deliberando all'unanimità su proposta della Commissione e previa consultazione del Parlamento europeo e del Comitato economico e sociale, può decidere misure specifiche, destinate a sostenere le azioni svolte negli Stati membri al fine di realizzare gli obiettivi di cui al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Titolo non costituisce una base per l'introduzione da parte della Comunità di qualsivoglia misura che possa comportare distorsioni di concorrenza.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XIV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COESIONE ECONOMICA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promuovere uno sviluppo armonioso dell'insieme della Comunità, questa sviluppa e prosegue la propria azione intesa a realizzare il rafforzamento della sua coesione economica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particolare la Comunità mira a ridurre il divario tra i livelli di sviluppo delle varie regioni ed il ritardo delle regioni meno favorite, comprese le zone rurali.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conducono la loro politica economica e la coordinano anche al fine di raggiungere gli obiettivi dell'articolo 130 A. L'elaborazione e l'attuazione delle politiche e azioni comunitarie, nonché </w:t>
            </w:r>
            <w:r w:rsidRPr="004057F9">
              <w:rPr>
                <w:rFonts w:ascii="Times New Roman" w:eastAsia="Times New Roman" w:hAnsi="Times New Roman" w:cs="Times New Roman"/>
                <w:sz w:val="20"/>
                <w:szCs w:val="20"/>
                <w:lang w:eastAsia="it-IT"/>
              </w:rPr>
              <w:lastRenderedPageBreak/>
              <w:t xml:space="preserve">l'attuazione del mercato interno tengono conto degli obiettivi dell'articolo 130 A e concorrono alla loro realizzazione. La Comunità appoggia questa realizzazione anche con l'azione che essa svolge attraverso fondi a finalità strutturale (Fondo europeo agricolo di orientamento e di garanzia, sezione “orientamento”, Fondo sociale europeo, Fondo europeo di sviluppo regionale), la Banca europea per gli investimenti e gli altri strumenti finanziari esistenti.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presenta ogni tre anni al Parlamento europeo, al Consiglio, al Comitato economico e sociale e al Comitato delle regioni una relazione sui progressi compiuti nella realizzazione della coesione economica e sociale e sul modo in cui i vari strumenti previsti dal presente articolo vi hanno contribuito. Tale relazione è corredata, se del caso, di appropriate proposte.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azioni specifiche che si rivelassero eventualmente necessarie al di fuori dei Fondi, fatte salve le misure decise nell'ambito delle altre politiche della Comunità, possono essere adottate dal Consiglio, che delibera all'unanimità su proposta della Commissione e previa consultazione del Parlamento europeo, del Comitato economico e sociale e del Comitato delle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Fondo europeo di sviluppo regionale è destinato a contribuire alla correzione dei principali squilibri regionali esistenti nella Comunità, partecipando allo sviluppo e all'adeguamento strutturale delle regioni in ritardo di sviluppo nonché alla riconversione delle regioni industriali in declino.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Fatto salvo l'articolo 130 E, il Consiglio, deliberando all'unanimità su proposta della Commissione, previo parere conforme del Parlamento europeo e previa consultazione del Comitato economico e sociale e del Comitato delle regioni, definisce i compiti, gli obiettivi prioritari e l'organizzazione dei fondi a finalità strutturale, elemento quest'ultimo che può comportare il raggruppamento dei fondi. Il Consiglio definisce inoltre, secondo la stessa procedura, le norme generali applicabili ai fondi, nonché le disposizioni necessarie per garantire l'efficacia e il coordinamento dei fondi tra loro e con gli altri strumenti finanziari esistenti.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secondo la stessa procedura, istituisce entro il 31 dicembre 1993 un Fondo di coesione per l'erogazione di contributi finanziari a progetti in materia di ambiente e di reti transeuropee nel settore delle infrastrutture dei trasporti.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decisioni d'applicazione relative al Fondo europeo di sviluppo regionale sono adottate dal Consiglio, che delibera in conformità della procedura di cui all'articolo 189 C e previa consultazione del Comitato </w:t>
            </w:r>
            <w:r w:rsidRPr="004057F9">
              <w:rPr>
                <w:rFonts w:ascii="Times New Roman" w:eastAsia="Times New Roman" w:hAnsi="Times New Roman" w:cs="Times New Roman"/>
                <w:sz w:val="20"/>
                <w:szCs w:val="20"/>
                <w:lang w:eastAsia="it-IT"/>
              </w:rPr>
              <w:lastRenderedPageBreak/>
              <w:t xml:space="preserve">economico e sociale e del Comitato delle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quanto riguarda il Fondo europeo agricolo di orientamento e di garanzia, sezione “orientamento”, ed il Fondo sociale europeo restano applicabili rispettivamente gli articoli 43 e 125.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RICERCA E SVILUPPO TECNOLOGICO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F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si propone l'obiettivo di rafforzare le basi scientifiche e tecnologiche dell'industria della Comunità, di favorire lo sviluppo della sua competitività internazionale e di promuovere le azioni di ricerca ritenute necessarie ai sensi di altri Capi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 tal fine essa incoraggia nell'insieme della Comunità le imprese, comprese le piccole e le medie imprese, i centri di ricerca e le università nei loro sforzi di ricerca e di sviluppo tecnologico di alta qualità; essa sostiene i loro sforzi di cooperazione, mirando soprattutto a permettere alle imprese di sfruttare appieno le potenzialità del mercato interno grazie, in particolare, all'apertura degli appalti pubblici nazionali, alla definizione di norme comuni ed all'eliminazione degli ostacoli giuridici e fiscali a detta cooperazione.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Tutte le azioni della Comunità ai sensi del presente trattato, comprese le azioni dimostrative, nel settore della ricerca e dello sviluppo tecnologico sono decise e realizzate conformemente alle disposizioni del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 perseguire tali obiettivi, la Comunità svolge le azioni seguenti, che integrano quelle intraprese dagli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attuazione di programmi di ricerca, sviluppo tecnologico e dimostrazione, promuovendo la cooperazione con e tra le imprese, i centri di ricerca e le università;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b)  promozione della cooperazione in materia di ricerca, sviluppo tecnologico e dimostrazione comunitari con i paesi terzi e le organizzazioni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diffusione e valorizzazione dei risultati delle attività in materia di ricerca, sviluppo tecnologico e dimostrazione comunitari;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impulso alla formazione e alla mobilità dei ricercatori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H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e gli Stati membri coordinano la loro azione in materia di ricerca e sviluppo tecnologico per garantire la coerenza reciproca delle politiche nazionali e della politica comunitaria.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in stretta collaborazione con gli Stati membri, può prendere ogni iniziativa utile a promuovere il coordinamento di cui al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Consiglio, deliberando in conformità della procedura di cui all'articolo 189 B e previa consultazione del Comitato economico e sociale, adotta un programma quadro pluriennale, che comprende l'insieme delle azioni della Comunità. Il Consiglio delibera all'unanimità durante tutta la procedura di cui all'articolo 189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programma quadro: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fissa gli obiettivi scientifici e tecnologici da realizzare mediante le azioni previste dall'articolo 130 G e le relative priorità;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indica le grandi linee di dette 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stabilisce l'importo globale massimo e le modalità della partecipazione finanziaria della Comunità al programma quadro, nonché le quote rispettive di ciascuna delle azioni previste.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programma quadro viene adattato o completato in funzione dell'evoluzione della situazione.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programma quadro è attuato mediante programmi specifici sviluppati nell'ambito di ciascuna azione. Ogni programma specifico precisa le modalità di realizzazione del medesimo, ne fissa la durata e prevede i mezzi ritenuti necessari. La somma degli importi ritenuti necessari, fissati dai programmi specifici, non può superare l'importo globale massimo fissato per il programma quadro e per ciascuna 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Consiglio, deliberando a maggioranza qualificata su proposta della Commissione e previa consultazione del Parlamento europeo e del Comitato economico e sociale, adotta i programmi specifici.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J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l'attuazione del programma quadro pluriennale, il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fissa le norme per la partecipazione delle imprese, dei centri di ricerca e delle università;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fissa le norme applicabili alla divulgazione dei risultati della ricerca.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K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Nell'attuazione del programma quadro pluriennale possono essere decisi programmi complementari cui partecipano soltanto alcuni Stati membri che ne assicurano il finanziamento, fatta salva un'eventuale partecipazione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adotta le norme applicabili ai programmi complementari, in particolare in materia di divulgazione delle conoscenze e di accesso di altri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L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Nell'attuazione del programma quadro pluriennale la Comunità può prevedere, d'intesa con gli Stati membri interessati, la partecipazione a programmi di ricerca e sviluppo avviati da più Stati membri, compresa la </w:t>
            </w:r>
            <w:r w:rsidRPr="004057F9">
              <w:rPr>
                <w:rFonts w:ascii="Times New Roman" w:eastAsia="Times New Roman" w:hAnsi="Times New Roman" w:cs="Times New Roman"/>
                <w:sz w:val="20"/>
                <w:szCs w:val="20"/>
                <w:lang w:eastAsia="it-IT"/>
              </w:rPr>
              <w:lastRenderedPageBreak/>
              <w:t xml:space="preserve">partecipazione alle strutture instaurate per l'esecuzione di detti programmi.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M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Nell'attuazione del programma quadro pluriennale la Comunità può prevedere una cooperazione in materia di ricerca, sviluppo tecnologico e dimostrazione comunitari con paesi terzi o organizzazioni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modalità di questa cooperazione possono formare oggetto di accordi, negoziati e conclusi conformemente all'articolo 228, tra la Comunità e i terzi interessati.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può creare imprese comuni o qualsiasi altra struttura necessaria alla migliore esecuzione dei programmi di ricerca, sviluppo tecnologico e dimostrazione comunitari.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del Comitato economico e sociale, adotta le disposizioni di cui all'articolo 130 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in conformità della procedura di cui all'articolo 189 C e previa consultazione del Comitato economico e sociale, adotta le disposizioni di cui agli articoli 130 J, 130 K e 130 L. L'adozione dei programmi complementari richiede l'accordo degli Stati membri interessati.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P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All'inizio di ogni anno la Commissione presenta una relazione al Parlamento europeo e al Consiglio. Detta relazione verte in particolare sulle attività svolte in materia di ricerca e di sviluppo tecnologico e di divulgazione dei risultati durante l'anno precedente nonché sul programma di lavoro dell'anno in corso.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AMBIENTE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politica della Comunità in materia ambientale contribuisce a perseguire i seguenti obiettivi: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salvaguardia, tutela e miglioramento della qualità dell'ambiente;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protezione della salute umana;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utilizzazione accorta e razionale delle risorse naturali;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promozione sul piano internazionale di misure destinate a risolvere i problemi dell'ambiente a livello regionale o mondiale.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politica della Comunità in materia ambientale mira a un elevato livello di tutela, tenendo conto della diversità delle situazioni nelle varie regioni della Comunità. Essa è fondata sui principi della precauzione e dell'azione preventiva, sul principio della correzione, anzitutto alla fonte, dei danni causati all'ambiente, nonché sul principio “chi inquina paga”. Le esigenze connesse con la tutela dell'ambiente devono essere integrate nella definizione e nell'attuazione delle altre politiche comunitarie.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questo contesto, le misure di armonizzazione conformi a tali esigenze comportano, nei casi appropriati, una clausola di salvaguardia che autorizza gli Stati membri a prendere, per motivi ambientali di natura non economica, misure provvisorie soggette ad una procedura comunitaria di controllo.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Nel predisporre la sua politica in materia ambientale la Comunità tiene conto: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dei dati scientifici e tecnici disponibili;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delle condizioni dell'ambiente nelle varie regioni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dei vantaggi e degli oneri che possono derivare dall'azione o dall'assenza di 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dello sviluppo socioeconomico della Comunità nel suo insieme e dello sviluppo equilibrato delle sue singole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Nel quadro delle loro competenze rispettive, la Comunità e gli Stati membri cooperano con i paesi terzi e le organizzazioni internazionali competenti. Le modalità della cooperazione della Comunità possono formare oggetto di accordi, negoziati e conclusi conformemente all'articolo 228, tra questa ed i terzi interessati.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comma precedente non pregiudica la competenza degli Stati membri a negoziare nelle sedi internazionali e a concludere accordi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Consiglio, deliberando in conformità della procedura di cui all'articolo 189 C e previa consultazione del Comitato economico e sociale, decide in merito alle azioni che devono essere intraprese dalla Comunità per realizzare gli obiettivi dell'articolo 130 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In deroga alla procedura decisionale di cui al paragrafo 1 e fatto salvo l'articolo 100 A, il Consiglio, deliberando all'unanimità su proposta della Commissione e previa consultazione del Parlamento europeo e del Comitato economico e sociale, adotta: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disposizioni aventi principalmente natura fiscale;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le misure concernenti l'assetto territoriale, la destinazione dei suoli, ad eccezione della gestione dei residui e delle misure di carattere generale, nonché la gestione delle risorse idriche;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le misure aventi una sensibile incidenza sulla scelta di uno Stato membro tra diverse fonti di energia e sulla struttura generale dell'approvvigionamento energetico del medesimo.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alle condizioni stabilite nel primo comma, può definire le materie cui è fatto riferimento nel presente paragrafo sulle quali le decisioni devono essere prese a maggioranza qualificata.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3. In altri settori il Consiglio, deliberando in conformità della procedura di cui all'articolo 189 B e previa consultazione del Comitato economico e sociale, adotta programmi d'azione generali che fissano gli obiettivi prioritari da raggiungere.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alle condizioni previste dal paragrafo 1 o, secondo i casi, dal paragrafo 2, adotta le misure necessarie all'attuazione di tali programmi.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Fatte salve talune misure di carattere comunitario, gli Stati membri provvedono al finanziamento e all'esecuzione della politica in materia ambientale.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Fatto salvo il principio “chi inquina paga”, qualora una misura basata sul paragrafo 1 implichi costi ritenuti sproporzionati per le pubbliche autorità di uno Stato membro, il Consiglio stabilisce, nell'atto recante adozione di tale misura, disposizioni appropriate in forma di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deroghe temporanee 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sostegno finanziario del Fondo di coesione da istituire entro e non oltre il 31 dicembre 1993 in conformità dell'articolo 130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provvedimenti di protezione adottati in virtù dell'articolo 130 S non impediscono ai singoli Stati membri di mantenere e di prendere provvedimenti per una protezione ancora maggiore. Tali provvedimenti devono essere compatibili con il presente trattato. Essi sono notificati 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XVII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COOPERAZIONE ALLO SVILUPPO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politica della Comunità nel settore della cooperazione allo sviluppo, che integra quelle svolte dagli Stati membri, favorisce: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lo sviluppo economico e sociale sostenibile dei paesi in via di sviluppo, in particolare di quelli più svantaggiati;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l'inserimento armonioso e progressivo dei paesi in via di sviluppo nell'economia mondiale;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 lotta contro la povertà nei paesi in via di sviluppo.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politica della Comunità in questo settore contribuisce all'obiettivo generale di sviluppo e consolidamento della democrazia e dello Stato di diritto, nonché di rispetto dei diritti dell'uomo e delle libertà fondamentali.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Comunità e gli Stati membri rispettano gli impegni e tengono conto degli obiettivi riconosciuti nel quadro delle Nazioni Unite e delle altre organizzazioni internazionali competenti.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tiene conto degli obiettivi di cui all'articolo 130 U nelle politiche da essa svolte che potrebbero avere un'incidenza sui paesi in via di sviluppo.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W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Fatte salve le altre disposizioni del presente trattato, il Consiglio, deliberando in conformità della procedura di cui all'articolo 189 C, adotta le misure necessarie al conseguimento degli obiettivi di cui all'articolo 130 U. Tali misure possono assumere la forma di programmi pluriennali.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Banca europea per gli investimenti contribuisce, alle condizioni previste dal suo statuto, all'attuazione delle misure di cui al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Le disposizioni del presente articolo non pregiudicano la cooperazione con i paesi dell'Africa, dei Caraibi e del Pacifico nell'ambito della convenzione ACP-CEE.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130 X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Comunità e gli Stati membri coordinano le rispettive politiche in materia di cooperazione allo sviluppo e si concertano sui rispettivi programmi di aiuto, anche nelle organizzazioni internazionali e in occasione di conferenze internazionali. Essi possono intraprendere azioni congiunte. Gli Stati membri contribuiscono, se necessario, all'attuazione dei programmi di aiuto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può prendere qualsiasi iniziativa utile a promuovere il coordinamento di cui al paragrafo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Y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Nell'ambito delle rispettive competenze, la Comunità e gli Stati membri collaborano con i paesi terzi e con le competenti organizzazioni internazionali. Le modalità della cooperazione della Comunità possono formare oggetto di accordi, negoziati e conclusi conformemente all'articolo 228, tra questa ed i terzi interessati.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comma precedente non pregiudica la competenza degli Stati membri a negoziare nelle sedi internazionali e a concludere accordi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Nella Parte quinta: «Le istituzioni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39)  Il testo dell'articolo 137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composto di rappresentanti dei popoli degli Stati riuniti nella Comunità, esercita i poteri che gli sono attribuiti dal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40)  Il testo dell'articolo 138, paragrafo 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Parlamento europeo elaborerà progetti intesi a permettere l'elezione a suffragio universale diretto, secondo una procedura uniforme in tutti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con deliberazione unanime, previo parere conforme del Parlamento europeo che si pronuncia alla maggioranza dei membri che lo compongono, stabilirà le disposizioni di cui raccomanderà l'adozione da parte degli Stati membri,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41)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partiti politici a livello europeo sono un importante fattore per l'integrazione in seno all'Unione. Essi contribuiscono a formare una coscienza europea e ad esprimere la volontà politica dei cittadini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138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 misura prevista dal presente trattato, il Parlamento europeo partecipa al processo per l'adozione degli atti comunitari, esercitando le sue funzioni nell'ambito delle procedure di cui agli articoli 189 B e 189 C, nonché formulando pareri conformi o pareri consultivi.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maggioranza dei suoi membri, il Parlamento europeo può chiedere alla Commissione di presentare adeguate proposte sulle questioni per le quali reputa necessaria l'elaborazione di un atto della Comunità ai fini dell'attuazione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138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Nell'ambito delle sue funzioni, il Parlamento europeo, su richiesta di un quarto dei suoi membri, può costituire una commissione temporanea d'inchiesta incaricata di esaminare, fatti salvi i poteri conferiti dal presente trattato ad altre istituzioni o ad altri organi, le denunce di infrazione o di cattiva amministrazione nell'applicazione del diritto comunitario, salvo quando i fatti di cui trattasi siano pendenti dinanzi ad una giurisdizione e fino all'espletamento della procedura giudiziaria.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temporanea d'inchiesta cessa di esistere con il deposito della sua relazione.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modalità per l'esercizio del diritto d'inchiesta sono fissate di comune accordo dal Parlamento europeo, dal Consiglio e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138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cittadino dell'Unione, nonché ogni persona fisica o giuridica che risieda o abbia la sede sociale in uno Stato membro, ha il diritto di presentare, individualmente o in associazione con altri cittadini o persone, una petizione al Parlamento europeo su una materia che rientra nel campo di attività della Comunità e che lo (la) concerne direttamente.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138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Parlamento europeo nomina un Mediatore, abilitato a ricevere le denunce di qualsiasi cittadino dell'Unione o di qualsiasi persona fisica o giuridica che risieda o abbia la sede sociale in uno Stato membro, e riguardanti casi di cattiva amministrazione nell'azione delle istituzioni o degli organi comunitari, salvo la Corte di giustizia e il Tribunale di primo grado nell'esercizio delle loro funzioni giurisdizionali.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 sua missione, il Mediatore, di propria iniziativa o in base alle denunce che gli sono state presentate direttamente o tramite un membro del Parlamento europeo, procede alle indagini che ritiene giustificate, tranne quando i fatti in questione formino o abbiano formato oggetto di una procedura giudiziaria. Qualora il Mediatore constati un caso di cattiva amministrazione, egli ne investe l'istituzione interessata, che dispone di tre mesi per comunicargli il suo parere. Il Mediatore trasmette poi una relazione al Parlamento europeo e all'istituzione interessata. La persona che ha sporto denuncia viene informata del risultato dell'indagine.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anno il Mediatore presenta una relazione al Parlamento europeo sui risultati delle sue indagini.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Mediatore è nominato dopo ogni elezione del Parlamento europeo per la durata della legislatura. Il suo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Mediatore può essere dichiarato dimissionario dalla Corte di giustizia, su richiesta del Parlamento europeo, qualora non risponda più alle condizioni necessarie all'esercizio delle sue funzioni o abbia commesso una colpa grave.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Mediatore esercita le sue funzioni in piena indipendenza. Nell'adempimento dei suoi doveri, egli non sollecita né accetta istruzioni da alcun organismo. Per tutta la durata del suo mandato, il Mediatore non può esercitare alcuna altra attività professionale, remunerata o meno.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Previo parere della Commissione e con l'approvazione del Consiglio che delibera a maggioranza qualificata, il Parlamento europeo fissa lo statuto e le condizioni generali per l'esercizio delle funzioni del </w:t>
            </w:r>
            <w:r w:rsidRPr="004057F9">
              <w:rPr>
                <w:rFonts w:ascii="Times New Roman" w:eastAsia="Times New Roman" w:hAnsi="Times New Roman" w:cs="Times New Roman"/>
                <w:sz w:val="20"/>
                <w:szCs w:val="20"/>
                <w:lang w:eastAsia="it-IT"/>
              </w:rPr>
              <w:lastRenderedPageBreak/>
              <w:t xml:space="preserve">Mediatore.»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42)  Il testo dell'articolo 144, secondo comma, è completato dalla seguente frase: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questo caso, il mandato dei membri della Commissione nominati per sostituirli scade alla data in cui sarebbe scaduto il mandato dei membri della Commissione costretti a dimettersi collettivamente.»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146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è formato da un rappresentante di ciascuno Stato membro a livello ministeriale, abilitato ad impegnare il Governo di detto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Presidenza è esercitata a turno da ciascun membro nel Consiglio per una durata di sei mesi, secondo l'ordine seguente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durante un primo ciclo di sei anni: Belgio, Danimarca, Germania, Grecia, Spagna, Francia, Irlanda, Italia, Lussemburgo, Paesi Bassi, Portogallo, Regno Unito;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durante il successivo ciclo di sei anni: Danimarca, Belgio, Grecia, Germania, Francia, Spagna, Italia, Irlanda, Paesi Bassi, Lussemburgo, Regno Unito, Portogallo.»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44)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147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si riunisce su convocazione del suo Presidente, per iniziativa di questi, di uno dei suoi membri o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45)  L'articolo 149 è abrogato.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46)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151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Un Comitato composto dei Rappresentanti Permanenti degli Stati membri ha il compito di preparare i lavori del Consiglio e di eseguire i mandati che quest'ultimo gli affida.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è assistito da un Segretariato generale, posto sotto la direzione di un Segretario Generale. Il Segretario Generale è nominato dal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decide in merito all'organizzazione del Segretariato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Consiglio stabilisce il proprio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47)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154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fissa stipendi, indennità e pensioni del Presidente e dei membri della Commissione, del Presidente, dei Giudici, degli Avvocati generali e del Cancelliere della Corte di giustizia. Esso fissa altresì, sempre a maggioranza qualificata,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48)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156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pubblica ogni anno, almeno un mese prima dell'apertura della sessione del Parlamento europeo, una relazione generale sull'attività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157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Commissione è composta di diciassette membri, scelti in base alla loro competenza generale e che offrano ogni garanzia di 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numero dei membri della Commissione può essere modificato dal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Soltanto cittadini degli Stati membri possono essere membri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deve comprendere almeno un cittadino di ciascuno Stato membro, senza che il numero dei membri cittadini di uno stesso Stato sia superiore a due.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membri della Commissione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Nell'adempimento dei loro doveri, essi non sollecitano né accettano istruzioni da alcun Governo né da alcun organismo. Essi si astengono da ogni atto incompatibile con il carattere delle loro funzioni. Ciascuno Stato membro si impegna a rispettare tale carattere e a non cercare di influenzare i membri della Commissione nell'esecuzione dei loro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della Commissione non possono, per la durata delle loro funzioni, esercitare alcun'altra attività professionale, rimunerata o meno. Fin dal loro insediamento, essi assumono l'impegno solenne di rispettare, per la durata delle loro funzioni e dopo la cessazione di queste, gli obblighi derivanti dalla loro carica, ed in particolare i doveri di onestà e delicatezza per quanto riguarda l'accettare, dopo tale cessazione, determinate funzioni o vantaggi. In caso di violazione degli obblighi stessi, la Corte di giustizia, su istanza del Consiglio o della Commissione, può, a seconda dei casi, pronunciare le dimissioni d'ufficio alle condizioni previste dall'articolo 160 ovvero la decadenza dal diritto a pensione dell'interessato o da altri vantaggi sostitutivi.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158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 membri della Commissione sono nominati, per una durata di cinque anni, secondo la procedura prevista al paragrafo 2, fatte salve, se del caso, le disposizioni dell'articolo 144.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loro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Previa consultazione del Parlamento europeo, i Governi degli Stati membri designano, di comune accordo, la persona che intendono nominare Presidente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Governi degli Stati membri, in consultazione con il Presidente designato, designano le altre persone che intendono nominare membri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e gli altri membri della Commissione così designati sono soggetti, collettivamente, ad un voto di approvazione da parte del Parlamento europeo. Dopo l'approvazione del Parlamento europeo, il Presidente e gli altri membri della Commissione sono nominati, di comune accordo, dai Governi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paragrafi 1 e 2 si applicano per la prima volta al Presidente e agli altri membri della Commissione il cui mandato inizia il 7 gennaio 1995.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e gli altri membri della Commissione il cui mandato inizia il 7 gennaio 1993 sono nominati di comune accordo dai Governi degli Stati membri. Il loro mandato scade il 6 gennaio 1995.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159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parte i rinnovamenti regolari e i decessi, le funzioni dei membri della Commissione cessano individualmente per dimissioni volontarie o d'ufficio.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L'interessato è sostituito per la restante durata del suo mandato da un nuovo membro, nominato di comune accordo dai Governi degli Stati membri. Il Consiglio, deliberando all'unanimità, può decidere che non vi è motivo di procedere ad una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caso di dimissioni o di decesso, il Presidente è sostituito per la restante durata del suo mandato. Per la sua sostituzione si applica la procedura prevista dall'articolo 158, paragrafo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in caso di dimissioni d'ufficio, previste dall'articolo 160, i membri della Commissione restano in carica fino a quando non si sia provveduto alla loro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membro della Commissione che non risponda più alle condizioni necessarie all'esercizio delle sue funzioni o che abbia commesso una colpa grave può essere dichiarato dimissionario dalla Corte di giustizia, su istanza del Consiglio o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nominare uno o due Vicepresidenti tra i suoi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Consiglio e la Commissione procedono a reciproche consultazioni e definiscono di comune accordo le modalità della loro collaborazione.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stabilisce il proprio regolamento interno allo scopo di assicurare il proprio funzionamento e quello dei propri servizi alle condizioni previste dai trattati. Essa provvede alla pubblicazione del regolamento.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deliberazioni della Commissione sono prese a maggioranza del numero dei suoi membri previsto dall'articolo 157.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tenere una seduta valida solo se è presente il numero dei membri stabilito nel suo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49)  Il testo dell'articolo 165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composta di tredici Giudici.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si riunisce in seduta plenaria. Essa può, tuttavia, creare nel suo ambito delle sezioni, ciascuna delle quali sarà composta di tre o cinque Giudici, allo scopo di procedere a determinati provvedimenti di istruttoria o di giudicare determinate categorie di affari, alle condizioni previste da un regolamento a tal fine stabilito.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si riunisce in seduta plenaria qualora lo richieda uno Stato membro o un'istituzione della Comunità che è parte nell'istanza.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Ove ciò sia richiesto dalla Corte di giustizia, il Consiglio, deliberando all'unanimità, può aumentare il numero dei Giudici e apportare i necessari ritocchi ai commi secondo e terzo del presente articolo e all'articolo 167, secondo comma.»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50)  Il testo dell'articolo 168A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Alla Corte di giustizia è affiancato un Tribunale competente a conoscere in primo grado, con riserva di impugnazione dinanzi alla Corte di giustizia per i soli motivi di diritto e alle condizioni stabilite dallo statuto, di talune categorie di ricorsi determinate conformemente al paragrafo 2. Il Tribunale di primo grado non è competente a conoscere delle questioni pregiudiziali sottoposte ai sensi dell'articolo 177.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Su richiesta della Corte di giustizia e previa consultazione del Parlamento europeo e della Commissione, il Consiglio, deliberando all'unanimità, fissa le categorie di ricorsi di cui al paragrafo 1 e la composizione del Tribunale di primo grado e adotta gli adattamenti e le disposizioni complementari necessari allo statuto della Corte di giustizia. Salvo decisione contraria del Consiglio, le disposizioni del presente trattato relative alla Corte di giustizia, in particolare le disposizioni del protocollo sullo statuto della Corte di giustizia, sono applicabili al Tribunale di primo grado.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membri del Tribunale di primo grado sono scelti tra persone che offrano tutte le garanzie d'indipendenza e possiedano la capacità per l'esercizio di funzioni giurisdizionali; essi sono nominati di comune accordo per sei anni dai Governi degli Stati membri. Un rinnovo parziale ha luogo ogni tre anni. I membri uscenti possono essere nuovamente nominati.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Tribunale di primo grado stabilisce il proprio regolamento di procedura di concerto con la Corte di giustizia. Tale regolamento è sottoposto all'approvazione unanime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51)  Il testo dell'articolo 171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Quando la Corte di giustizia riconosca che uno Stato membro ha mancato ad uno degli obblighi ad esso incombenti in virtù del presente trattato, tale Stato è tenuto a prendere i provvedimenti che l'esecuzione della sentenza della Corte di giustizia comporta.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Se ritiene che lo Stato membro in questione non abbia preso detti provvedimenti, la Commissione, dopo aver dato a tale Stato la possibilità di presentare le sue osservazioni, formula un parere motivato che precisa i punti sui quali lo Stato membro in questione non si è conformato alla sentenza della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lo Stato membro in questione non abbia preso entro il termine fissato dalla Commissione i provvedimenti che l'esecuzione della sentenza della Corte comporta, la Commissione può adire la Corte di giustizia. In questa azione essa precisa l'importo della somma forfettaria o della penalità, da versare da parte dello Stato membro in questione, che consideri adeguato alle circostanze.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qualora riconosca che lo Stato membro in questione non si è conformato alla sentenza da essa pronunciata, può comminargli il pagamento di una somma forfettaria o di una penalità.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Questa procedura lascia impregiudicate le disposizioni dell'articolo 170.»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52)  Il testo dell'articolo 172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regolamenti adottati congiuntamente dal Parlamento europeo e dal Consiglio e dal Consiglio in virtù delle disposizioni del presente trattato possono attribuire alla Corte di giustizia una competenza giurisdizionale anche di merito per quanto riguarda le sanzioni previste nei regolamenti stessi.»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53)  Il testo dell'articolo 173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esercita un controllo di legittimità sugli atti adottati congiuntamente dal Parlamento europeo e dal Consiglio, sugli atti del Consiglio, della Commissione e della BCE che non siano raccomandazioni o pareri, nonché sugli atti del Parlamento europeo destinati a produrre effetti giuridici nei confronti dei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tal fine, la Corte è competente a pronunciarsi sui ricorsi per incompetenza, violazione delle forme sostanziali, violazione del presente trattato o di qualsiasi regola di diritto relativa alla sua applicazione, ovvero per sviamento di potere, proposti da uno Stato membro, dal Consiglio o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è competente, alle stesse condizioni, a pronunciarsi sui ricorsi che il Parlamento europeo e la BCE propongono per salvaguardare le proprie prerogative.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persona fisica o giuridica può proporre, alle stesse condizioni, un ricorso contro le decisioni prese nei suoi confronti e contro le decisioni che, pur apparendo come un regolamento o una decisione presa nei confronti di altre persone, la riguardano direttamente ed individualmente.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ricorsi previsti dal presente articolo devono essere proposti nel termine di due mesi a decorrere, secondo i casi, dalla pubblicazione dell'atto, dalla sua notificazione al ricorrente ovvero, in mancanza, dal giorno in cui il ricorrente ne ha avuto conoscenza.»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54)  Il testo dell'articolo 175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in violazione del presente trattato, il Parlamento europeo, il Consiglio o la Commissione si astengano dal prounciarsi, gli Stati membri e le altre istituzioni della Comunità possono adire la Corte di giustizia per far constatare tale violazione.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ricorso è ricevibile soltanto quando l'istituzione in causa sia stata preventivamente richiesta di agire. Se, allo scadere di un termine di due mesi da tale richiesta, l'istituzione non ha preso posizione, il ricorso può essere proposto entro un nuovo termine di due mesi.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persona fisica o giuridica può adire la Corte di giustizia alle condizioni stabilite dai commi precedenti per contestare ad una delle istituzioni della Comunità di avere omesso di emanare nei suoi confronti un atto che non sia una raccomandazione o un parere.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competente, alle stesse condizioni, a pronunciarsi sui ricorsi proposti dalla BCE nei settori che rientrano nella sua competenza o proposti contro di essa.»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55)  Il testo dell'articolo 176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L'istituzione o le istituzioni da cui emana l'atto annullato o la cui astensione sia stata dichiarata contraria al presente trattato sono tenute a prendere i provvedimenti che l'esecuzione della sentenza della Corte di giustizia comporta.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Tale obbligo non pregiudica quello eventualmente risultante dall'applicazione dell'articolo 215, secondo comma.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articolo si applica anche alla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56)  Il testo dell'articolo 177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giustiza è competente a pronunciarsi, in via pregiudiziale,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sull'intepretazione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sulla validità e l'intepretazione degli atti compiuti dalle istituzioni della Comunità 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sull'interpretazione degli statuti degli organismi creati con atto del Consiglio, quando sia previsto dagli statuti stessi.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Quando una questione del genere è sollevata dinanzi ad una giurisdizione di uno degli Stati membri, tale </w:t>
            </w:r>
            <w:r w:rsidRPr="004057F9">
              <w:rPr>
                <w:rFonts w:ascii="Times New Roman" w:eastAsia="Times New Roman" w:hAnsi="Times New Roman" w:cs="Times New Roman"/>
                <w:sz w:val="20"/>
                <w:szCs w:val="20"/>
                <w:lang w:eastAsia="it-IT"/>
              </w:rPr>
              <w:lastRenderedPageBreak/>
              <w:t xml:space="preserve">giurisdizione può, qualora reputi necessaria per emanare la sua sentenza una decisione su questo punto, domandare alla Corte di giustizia di pronunciarsi sulla questione.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Quando una questione del genere è sollevata in un giudizio pendente davanti a una giurisdizione nazionale, avverso le cui decisioni non possa proporsi un ricorso giurisdizionale di diritto interno, tale giurisdizione è tenuta a rivolgersi alla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57)  Il testo dell'articolo 180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competente, nei limiti sotto specificati, a conoscere delle controversie in materia di: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esecuzione degli obblighi degli Stati membri derivanti dallo Statuto della Banca europea per gli investimenti. Il Consiglio di amministrazione della Banca dispone a tale riguardo dei poteri riconosciuti alla Commissione dall'articolo 169;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deliberazioni del Consiglio dei Governatori della Banca europea per gli investimenti. Ciascuno Stato membro, la Commissione e il Consiglio di amministrazione della Banca possono proporre un ricorso in materia, alle condizioni previste dall'articolo 173;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deliberazioni del Consiglio di amministrazione della Banca europea per gli investimenti. I ricorsi avverso tali deliberazioni possono essere proposti, alle condizioni fissate dall'articolo 173, soltanto dagli Stati membri o dalla Commissione e unicamente per violazione delle norme di cui all'articolo 21, paragrafo 2 e paragrafi da 5 a 7 inclusi, dello statuto della Banca;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esecuzione, da parte delle Banche centrali nazionali, degli obblighi derivanti dal presente trattato e dallo statuto del SEBC. Il Consiglio della BCE dispone al riguardo, nei confronti delle Banche centrali nazionali, dei poteri riconosciuti alla Commissione dall'articolo 169 nei confronti degli Stati membri. Quando la Corte di giustizia riconosca che una Banca centrale nazionale ha mancato ad uno degli obblighi ad essa incombenti in virtù del presente trattato, essa è tenuta a prendere i provvedimenti che l'esecuzione della sentenza della Corte di giustizia comporta.»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58)  Il testo dell'articolo 184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Nell'eventualità di una controversia che metta in causa un regolamento adottato congiuntamente dal Parlamento europeo e dal Consiglio o un regolamento del Consiglio, della Commissione o della BCE, ciascuna parte può, anche dopo lo spirare del termine previsto dall'articolo 173, quinto comma, valersi dei motivi previsti dall'articolo 173, secondo comma, per invocare dinanzi alla Corte di giustizia l'inapplicabilità del regolamento stesso.»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59)  È inserita la seguente Sezione: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«SEZIONE QUINTA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assicura il controllo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188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Corte dei conti è composta di dodici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membri della Corte dei conti sono scelti tra personalità che fanno o hanno fatto parte, nei rispettivi paesi, delle istituzioni di controllo esterno o che posseggono una qualifica specifica per tale funzione. Essi devono offrire tutte le garanzie d'indipendenza.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membri della Corte dei conti sono nominati per un periodo di sei anni dal Consiglio, che delibera all'unanimità, previa consultazione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Tuttavia, nelle prime nomine, quattro membri della Corte dei conti, designati a sorte, ricevono un mandato limitato di quattro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della Corte dei conti possono essere nuovamente nominati.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designano tra di loro, per tre anni, il Presidente della Corte dei conti. Il mandato del Presidente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 membri della Corte dei conti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Nell'adempimento dei loro doveri, essi non sollecitano né accettano istruzioni da alcun Governo né da alcun organismo. Essi si astengono da ogni atto incompatibile con il carattere delle loro funzioni.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 membri della Corte dei conti non possono, per la durata delle loro funzioni, esercitare alcun'altra attività professionale, remunerata o meno. Fin dal loro insediamento, essi assumono l'impegno solenne di rispettare, per la durata delle loro funzioni e dopo la cessazione di queste, gli obblighi derivanti dalla loro carica ed in particolare i doveri di onestà e delicatezza per quanto riguarda l'accettare, dopo tale cessazione, determinate funzioni o vantaggi.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A parte i rinnovamenti regolari e i decessi, le funzioni dei membri della Corte dei conti cessano individualmente per dimissioni volontarie o per dimissioni d'ufficio dichiarate dalla Corte di giustizia conformemente alle disposizioni del paragrafo 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L'interessato è sostituito per la restante durata del mandato.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il caso di dimissioni d'ufficio, i membri della Corte dei conti restano in carica fino a quando non si sia provveduto alla loro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I membri della Corte dei conti possono essere destituiti dalle loro funzioni oppure essere dichiarati decaduti dal loro diritto alla pensione o da altri vantaggi sostitutivi soltanto se la Corte di giustizia constata, su richiesta della Corte dei conti, che essi non sono più in possesso dei requisiti richiesti o non soddisfano più agli obblighi derivanti dalla loro carica.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Il Consiglio, deliberando a maggioranza qualificata, fissa le condizioni di impiego, in particolare stipendi, indennità e pensioni, del Presidente e dei membri della Corte dei conti. Esso fissa altresì, deliberando a maggioranza qualificata,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 Le disposizioni del protocollo sui privilegi e sulle immunità delle Comunità europee applicabili ai Giudici della Corte di giustizia sono applicabili anche ai membri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188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Corte dei conti esamina i conti di tutte le entrate e le spese della Comunità. Esamina del pari i conti di tutte le entrate e le spese di ogni organismo creato dalla Comunità, nella misura in cui l'atto costitutivo non escluda tale esame.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presenta al Consiglio e al Parlamento europeo una dichiarazione in cui attesta l'affidabilità dei conti e la legittimità e la regolarità delle relative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Corte dei conti controlla la legittimità e la regolarità delle entrate e delle spese ed accerta la sana gestione finanziaria.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controllo delle entrate si effettua in base agli accertamenti ed ai versamenti delle entrate alla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controllo delle spese si effettua in base agli impegni ed ai pagamenti.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Tali controlli possono essere effettuati prima della chiusura dei conti dell'esercizio di bilancio considerato.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controllo ha luogo tanto sui documenti quanto, in caso di necessità, sul posto, presso le altre istituzioni delle Comunità e negli Stati membri. Il controllo negli Stati membri si effettua in collaborazione con le istituzioni nazionali di controllo o, se queste non hanno la necessaria competenza, con i servizi nazionali competenti. Tali istituzioni o servizi comunicano alla Corte dei conti se intendono partecipare al controllo.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documenti e le informazioni necessari all'espletamento delle funzioni della Corte dei conti sono comunicati a questa, su sua richiesta, dalle altre istituzioni delle Comunità e dalle istituzioni nazionali di controllo o, se queste non hanno la necessaria competenza, dai servizi nazionali competenti.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Dopo la chiusura di ciascun esercizio, la Corte dei conti stende una relazione annua. Questa è trasmessa alle altre istituzioni della Comunità ed è pubblicata nella Gazzetta ufficiale delle Comunità europee, accompagnata dalle risposte delle istituzioni alle osservazioni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può inoltre presentare in ogni momento le sue osservazioni su problemi particolari sotto forma, tra l'altro, di relazioni speciali, e dare pareri su richiesta di una delle altre istituzioni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adotta le relazioni annue, le relazioni speciali o i pareri a maggioranza dei membri che la compongono.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assiste il Parlamento europeo e il Consiglio nell'esercizio della loro funzione di controllo dell'esecuzione del bilancio.»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60)  Il testo dell'articolo 189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l'assolvimento dei loro compiti e alle condizioni contemplate dal presente trattato il Parlamento europeo congiuntamente con il Consiglio, il Consiglio e la Commissione adottano regolamenti e direttive, prendono decisioni e formulano raccomandazioni o pareri.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regolamento ha portata generale. Esso è obbligatorio in tutti i suoi elementi e direttamente applicabile in ciascuno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direttiva vincola lo Stato membro cui è rivolta per quanto riguarda il risultato da raggiungere, salva restando la competenza degli organi nazionali in merito alla forma e ai mezzi.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decisione è obbligatoria in tutti i suoi elementi per i destinatari da essa designati.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raccomandazioni e i pareri non sono vincolanti.»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61)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189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Quando, in virtù del presente trattato, un atto del Consiglio viene adottato su proposta della Commissione, il Consiglio può emanare un atto che costituisca emendamento della proposta solo deliberando all'unanimità, fatte salve le disposizioni dell'articolo 189 B, paragrafi 4 e 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Fintantoché il Consiglio non ha deliberato, la Commissione può modificare la propria proposta in ogni fase delle procedure che portano all'adozione di un atto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189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Quando nel presente trattato si fa riferimento al presente articolo per l'adozione di un atto, si applica la seguente procedura: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presenta una proposta al Parlamento europeo e 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e previo parere del Parlamento europeo, adotta una posizione comune. La posizione comune viene comunicata al Parlamento europeo. Il Consiglio informa esaurientemente il Parlamento europeo dei motivi che l'hanno indotto ad adottare la posizione comune. La Commissione informa esaurientemente il Parlamento europeo della sua posizione.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 entro un termine di tre mesi da tale comunicazione, il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approva la posizione comune, il Consiglio adotta definitivamente l'atto in questione in conformità di tale posizione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non si è pronunciato, il Consiglio adotta l'atto in questione in conformità della sua posizione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dichiara, a maggioranza assoluta dei membri che lo compongono, che intende respingere la posizione comune, esso ne informa immediatamente il Consiglio. Il Consiglio può convocare il Comitato di conciliazione di cui al paragrafo 4 per precisare ulteriormente la sua posizione. Il Parlamento europeo conferma in seguito, a maggioranza assoluta dei membri che lo compongono, di aver respinto la posizione comune, nel qual caso l'atto proposto si considera non adottato, oppure propone emendamenti conformemente alle disposizioni della lettera d) del presente paragrafo;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propone emendamenti alla posizione comune, a maggioranza assoluta dei membri che lo compongono; il testo così emendato viene comunicato al Consiglio e alla Commissione che formula un parere su tali emendamenti.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Se, entro un termine di tre mesi dal ricevimento degli emendamenti del Parlamento europeo, il Consiglio, deliberando a maggioranza qualificata, approva tutti gli emendamenti, esso modifica di conseguenza la sua </w:t>
            </w:r>
            <w:r w:rsidRPr="004057F9">
              <w:rPr>
                <w:rFonts w:ascii="Times New Roman" w:eastAsia="Times New Roman" w:hAnsi="Times New Roman" w:cs="Times New Roman"/>
                <w:sz w:val="20"/>
                <w:szCs w:val="20"/>
                <w:lang w:eastAsia="it-IT"/>
              </w:rPr>
              <w:lastRenderedPageBreak/>
              <w:t xml:space="preserve">posizione comune e adotta l'atto in questione; tuttavia il Consiglio deve deliberare all'unanimità sugli emendamenti su cui la Commissione ha dato parere negativo. Se il Consiglio non approva l'atto in questione, il Presidente del Consiglio, d'intesa con il Presidente del Parlamento europeo, convoca immediatamente il Comitato di conciliazione.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Comitato di conciliazione, che riunisce i membri del Consiglio o i loro rappresentanti ed altrettanti rappresentanti del Parlamento europeo, ha il compito di giungere ad un accordo su un progetto comune a maggioranza qualificata dei membri del Consiglio o dei loro rappresentanti e a maggioranza dei rappresentanti del Parlamento europeo. La Commissione partecipa ai lavori del Comitato di conciliazione e prende tutte le iniziative necessarie per favorire un ravvicinamento fra le posizioni del Parlamento europeo e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Se, entro un termine di sei settimane dopo la sua convocazione, il Comitato di conciliazione approva un progetto comune, il Parlamento europeo e il Consiglio dispongono di un termine di sei settimane a decorrere dall'approvazione per adottare l'atto in questione conformemente al progetto comune, a maggioranza assoluta dei voti espressi per quanto concerne il Parlamento europeo e a maggioranza qualificata per quanto concerne il Consiglio. In mancanza di approvazione da parte di una delle due istituzioni, l'atto in questione si considera non adottato.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Se il Comitato di conciliazione non approva un progetto comune, l'atto proposto si considera non adottato, salvo che il Consiglio, deliberando a maggioranza qualificata entro un termine di sei settimane dalla scadenza del termine concesso al Comitato di conciliazione, confermi la posizione comune da esso approvata prima dell'avvio della procedura di conciliazione, eventualmente con emendamenti proposti dal Parlamento europeo. In questo caso l'atto in questione è adottato definitivamente, a meno che il Parlamento europeo, entro un termine di sei settimane dalla data della conferma da parte del Consiglio, respinga il testo a maggioranza assoluta dei membri che lo compongono, nel qual caso l'atto proposto si considera non adottato.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I termini di tre mesi e di sei settimane di cui al presente articolo possono essere prorogati rispettivamente di un mese e di due settimane, al massimo, di comune accordo tra il Parlamento europeo e il Consiglio. Il termine di tre mesi di cui al paragrafo 2 è prorogato automaticamente di due mesi qualora siano applicabili le disposizioni della lettera c) di tale paragrafo.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Il campo di applicazione della procedura di cui al presente articolo può essere esteso, secondo la procedura prevista dall'articolo N, paragrafo 2 del trattato sull'Unione europea, in base ad una relazione che la Commissione presenterà al Consiglio al più tardi nel 1996.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189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Quando nel presente trattato si fa riferimento al presente articolo per l'adozione di un atto, si applica la seguente procedura: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  Il Consiglio, deliberando a maggioranza qualificata, su proposta della Commissione e previo parere del Parlamento europeo, adotta una posizione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La posizione comune del Consiglio viene comunicata al Parlamento europeo. Il Consiglio e la Commissione informano esaurientemente il Parlamento europeo dei motivi che hanno indotto il Consiglio ad adottare la posizione comune, nonché della posizione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 entro un termine di tre mesi da tale comunicazione, il Parlamento europeo approva la posizione comune, ovvero se esso non si è pronunciato entro detto termine, il Consiglio adotta definitivamente l'atto in questione in conformità della posizione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Entro il termine di tre mesi indicato alla lettera b) il Parlamento europeo può, a maggioranza assoluta dei membri che lo compongono, proporre emendamenti alla posizione comune del Consiglio. Il Parlamento europeo può anche, alla stessa maggioranza, respingere la posizione comune del Consiglio. Il risultato delle delibere è trasmesso al Consiglio e 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il Parlamento europeo abbia respinto la posizione comune del Consiglio, quest'ultimo può deliberare in seconda lettura soltanto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La Commissione, sulla scorta degli emendamenti proposti dal Parlamento europeo, riesamina entro il termine di un mese la proposta in base alla quale il Consiglio ha adottato la propria posizione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trasmette al Consiglio, contemporaneamente alla proposta riesaminata, gli emendamenti del Parlamento europeo che essa non ha recepito, esprimendo il suo parere sugli stessi. Il Consiglio può adottare all'unanimità detti emendamenti.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Il Consiglio, deliberando a maggioranza qualificata, adotta la proposta riesaminata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può modificare la proposta riesaminata dalla Commissione soltanto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  Nei casi di cui alle lettere c), d) ed e), il Consiglio deve deliberare entro il termine di tre mesi. In mancanza di una decisione entro detto termine, la proposta della Commissione si considera non adottata.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  I termini di cui alle lettere b) e f) possono essere prorogati di un mese al massimo di comune accordo tra il Consiglio e il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62)  Il testo dell'articolo 190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regolamenti, le direttive e le decisioni, adottati congiuntamente dal Parlamento europeo e dal Consiglio, nonché detti atti adottati dal Consiglio o dalla Commissione sono motivati e fanno riferimento alle proposte o ai pareri obbligatoriamente richiesti in esecuzione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63)  Il testo dell'articolo 191 é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 regolamenti, le direttive e le decisioni adottati in conformità della procedura di cui all'articolo 189 B sono firmati dal Presidente del Parlamento europeo e dal Presidente del Consiglio e pubblicati nella Gazzetta ufficiale della Comunità. Essi entrano in vigore alla data da essi stabilita ovvero, in mancanza di data, nel ventesimo giorno successivo alla loro pubblicazione.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regolamenti del Consiglio e della Commissione, nonché le direttive di queste istituzioni che sono rivolte a tutti gli Stati membri, sono pubblicati nella Gazzetta ufficiale della Comunità. Essi entrano in vigore alla data da essi stabilita ovvero, in mancanza di data, nel ventesimo giorno successivo alla loro pubblicazione.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Le altre direttive e le decisioni sono notificate ai loro destinatari e hanno efficacia in virtù di tale notificazione.»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64)  Il testo dell'articolo 194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numero dei membri del Comitato economico e sociale è fissato come segue: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Belgio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Danimarca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Germania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Grecia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Spagna 21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Francia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Irlanda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Italia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Lussemburgo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Paesi Bassi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Portogallo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Regno Unito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Comitato sono nominati per quattro anni dal Consiglio, che delibera all'unanimità. Il loro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Comitato non devono essere vincolati da alcun mandato imperativo. Essi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fissa le indennità dei membri del Comitato.»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65)  Il testo dell'articolo 196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designa tra i suoi membri il Presidente e l'Ufficio di presidenza per una durata di due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Esso stabilisce il proprio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è convocato dal Presidente su richiesta del Consiglio o della Commissione. Esso può altresì riunirsi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66)  Il testo dell'articolo 198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o la Commissione sono tenuti a consultare il Comitato nei casi previsti dal presente trattato. Tali istituzioni possono consultarlo in tutti i casi in cui lo ritengano opportuno. Il Comitato, qualora lo ritenga opportuno, può formulare un parere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lo reputino necessario, il Consiglio o la Commissione fissano al Comitato, per la presentazione del suo parere, un termine che non può essere inferiore ad un mese a decorrere dalla data della comunicazione inviata a tal fine al Presidente. Allo spirare del termine fissato, si può non tener conto dell'assenza di parere.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parere del Comitato e il parere della sezione specializzata sono trasmessi al Consiglio e alla Commissione, unitamente a un resoconto delle deliberazioni.»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67)  È inserito il seguente Capo: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«Capo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delle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È istituito un Comitato a carattere consultivo composto di rappresentanti delle collettività regionali e locali, in appresso designato “Comitato delle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numero dei membri del Comitato delle regioni è fissato come segue: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Belgio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Danimarca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Germania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Grecia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Spagna 21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Francia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Irlanda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Italia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Lussemburgo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Paesi Bassi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Portogallo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Regno Unito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Comitato nonché un numero uguale di supplenti sono nominati, su proposta dei rispettivi Stati membri, per quattro anni dal Consiglio, che delibera all'unanimità. Il loro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Comitato non devono essere vincolati da alcun mandato imperativo. Essi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198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delle regioni designa tra i suoi membri il Presidente e l'Ufficio di presidenza per la durata di due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Esso stabilisce il proprio regolamento interno e lo sottopone all'approvazione del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è convocato dal Presidente su richiesta del Consiglio o della Commissione. Esso può altresì riunirsi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198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o la Commissione consultano il Comitato delle regioni nei casi previsti dal presente trattato e in tutti gli altri casi in cui una di tali due istituzioni lo ritenga opportuno.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lo reputino necessario, il Consiglio o la Commissione fissano al Comitato, per la presentazione del suo parere, un termine che non può essere inferiore a un mese a decorrere dalla data della comunicazione inviata a tal fine al Presidente. Allo spirare del termine fissato, si può non tener conto dell'assenza di parere.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Quando il Comitato economico e sociale è consultato in applicazione dell'articolo 198, il Consiglio o la Commissione informano il Comitato delle regioni di tale domanda di parere. Il Comitato delle regioni, qualora ritenga che sono in causa interessi regionali specifici, può formulare un parere in materia.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delle regioni, qualora lo ritenga utile, può formulare un parere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parere del Comitato è trasmesso al Consiglio e alla Commissione, unitamente a un resoconto delle deliberazioni.»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68)  È inserito il seguente Capo: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banca europea per gli investimenti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198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Banca europea per gli investimenti è dotata di personalità giuridica.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Sono membri della Banca europea per gli investimenti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Lo statuto della Banca europea per gli investimenti costituisce l'oggetto di un protocollo allegato 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198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Banca europea per gli investimenti ha il compito di contribuire, facendo appello al mercato dei capitali ed alle proprie risorse, allo sviluppo equilibrato e senza scosse del mercato comune nell'interesse della Comunità. A tal fine facilita, mediante la concessione di prestiti e garanzie, senza perseguire scopi di lucro, il finanziamento dei seguenti progetti in tutti i settori dell'economia: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progetti contemplanti la valorizzazione delle regioni meno sviluppate;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progetti contemplanti l'ammodernamento o la riconversione d'imprese oppure la creazione di nuove attività richieste dalla graduale realizzazione del mercato comune che, per la loro ampiezza o natura, non possono essere interamente assicurati dai vari mezzi di finanziamento esistenti nei singoli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progetti d'interesse comune per più Stati membri che, per la loro ampiezza o natura, non possono essere completamente assicurati dai vari mezzi di finanziamento esistenti nei singoli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Nello svolgimento dei suoi compiti la Banca facilita il finanziamento di programmi d'investimento congiuntamente con gli interventi dei fondi strutturali e degli altri strumenti finanziari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69)  Il testo dell'articolo 199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199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Tutte le entrate e le spese della Comunità, ivi comprese quelle relative al Fondo sociale europeo, devono costituire oggetto di previsioni per ciascun esercizio finanziario ed essere iscritte nel bilancio.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spese amministrative risultanti per le istituzioni dalle disposizioni del trattato sull'Unione europea relative alla politica estera e di sicurezza comune ed alla cooperazione nei settori della giustizia e degli affari interni sono a carico del bilancio. Le spese operative risultanti dall'attuazione di dette disposizioni possono, alle condizioni ivi previste, essere messe a carico del bilancio.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 bilancio, entrate e spese devono risultare in pareggio.»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70)  L'articolo 200 è abrogato.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71)  Il testo dell'articolo 201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bilancio, fatte salve le altre entrate, è finanziato integralmente tramite risorse proprie.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stabilisce le disposizioni relative al sistema delle risorse proprie della Comunità di cui raccomanda l'adozione da parte degli Stati membri, in conformità delle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72)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201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mantenere la disciplina di bilancio la Commissione, prima di presentare proposte di atti comunitari o di modificare le proprie proposte o di adottare misure di esecuzione che possono avere incidenze rilevanti sul bilancio, deve assicurare che dette proposte o misure possono essere finanziate entro i limiti delle risorse proprie della Comunità derivanti dalle disposizioni stabilite dal Consiglio ai sensi dell'articolo 201.»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73)  Il testo dell'articolo 205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cura l'esecuzione del bilancio, conformemente alle disposizioni del regolamento stabilito in esecuzione dell'articolo 209, sotto la propria responsabilità e nei limiti dei crediti stanziati, in conformità del principio della buona gestione finanziaria.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regolamento prevede le modalità particolari secondo le quali ogni istituzione partecipa all'esecuzione delle proprie spese.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All'interno del bilancio, la Commissione può procedere, nei limiti e alle condizioni fissate dal regolamento stabilito in esecuzione dell'articolo 209, a trasferimenti di crediti, sia da capitolo a capitolo, sia da suddivisione a suddivisione.»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74)  Il testo dell'articolo 206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Parlamento europeo, su raccomandazione del Consiglio che delibera a maggioranza qualificata, dà atto alla Commissione dell'esecuzione del bilancio. A tale scopo esso esamina, successivamente al Consiglio, i conti e il bilancio finanziario di cui all'articolo 205 bis, la relazione annua della Corte dei conti, accompagnata dalle risposte delle istituzioni controllate alle osservazioni della Corte stessa, nonché le pertinenti relazioni speciali di quest'ultima.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Prima di dare atto alla Commissione, o per qualsiasi altro fine nel quadro dell'esercizio delle attribuzioni di quest'ultima in materia di esecuzione del bilancio, il Parlamento europeo può chiedere di ascoltare la Commissione sull'esecuzione delle spese o sul funzionamento dei sistemi di controllo finanziario. La Commissione fornisce al Parlamento europeo, su richiesta di quest'ultimo, tutte le informazioni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Commissione compie tutti i passi necessari per dar seguito alle osservazioni che accompagnano le decisioni di scarico ed alle altre osservazioni del Parlamento europeo concernenti l'esecuzione delle spese, nonché alle osservazioni annesse alle raccomandazioni di scarico adottate dal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su richiesta del Parlamento europeo o del Consiglio, sottopone relazioni in merito alle misure adottate sulla scorta di tali osservazioni e in particolare alle istruzioni impartite ai servizi incaricati dell'esecuzione del bilancio. Dette relazioni sono trasmesse altresì alla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75)  Gli articoli 206 bis e 206 ter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76)  Il testo dell'articolo 209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parere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stabilisce i regolamenti finanziari che specificano in particolare le modalità relative all'elaborazione ed esecuzione del bilancio ed al rendimento ed alla verifica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fissa le modalità e la procedura secondo le quali le entrate di bilancio previste dal regime delle risorse proprie della Comunità sono messe a disposizione della Commissione e determina le misure da applicare </w:t>
            </w:r>
            <w:r w:rsidRPr="004057F9">
              <w:rPr>
                <w:rFonts w:ascii="Times New Roman" w:eastAsia="Times New Roman" w:hAnsi="Times New Roman" w:cs="Times New Roman"/>
                <w:sz w:val="20"/>
                <w:szCs w:val="20"/>
                <w:lang w:eastAsia="it-IT"/>
              </w:rPr>
              <w:lastRenderedPageBreak/>
              <w:t xml:space="preserve">per far fronte eventualmente alle esigenze di tesoreria;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determina le norme ed organizza il controllo della responsabilità dei controllori finanziari, ordinatori e contabili.»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77)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209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adottano, per combattere le frodi che ledono gli interessi finanziari della Comunità, le stesse misure che adottano per combattere le frodi che ledono i loro interessi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Fatte salve altre disposizioni del presente trattato, gli Stati membri coordinano l'azione intesa a tutelare gli interessi finanziari della Comunità contro le frodi. A tal fine essi organizzano, con l'aiuto della Commissione, una stretta e regolare cooperazione tra i servizi competenti delle rispettive amministrazioni.»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78)  Il testo dell'articolo 215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215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responsabilità contrattuale della Comunità è regolata dalla legge applicabile al contratto in causa.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materia di responsabilità extracontrattuale, la Comunità deve risarcire, conformemente ai principi generali comuni ai diritti degli Stati membri, i danni cagionati dalle sue istituzioni o dai suoi agenti nell'esercizio delle loro funzioni.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secondo comma si applica alle stesse condizioni ai danni cagionati dalla Banca centrale europea o dai suoi agenti nell'esercizio delle loro funzioni.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responsabilità personale degli agenti nei confronti della Comunità è regolata dalle disposizioni che stabiliscono il loro statuto o il regime loro applicabile.»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79)  Il testo dell'articolo 227 è così modificato: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il testo del paragrafo 2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Per quanto riguarda i dipartimenti francesi d'oltremare, le disposizioni particolari e generali del presente trattato riguardanti: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 libera circolazione delle merci,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l'agricoltura, escluso l'articolo 40, paragrafo 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 liberalizzazione dei servizi,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le regole di concorrenza,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le misure di salvaguardia contemplate dagli articoli 109H, 109I e 226,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le istituzioni,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sono applicabili fin dall'entrata in vigore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condizioni di applicazione delle altre disposizioni del presente trattato saranno definite al più tardi entro due anni dall'entrata in vigore di esso, mediante decisioni del Consiglio, che delibera all'unanimità su proposta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istituzioni della Comunità vigileranno, nel quadro delle procedure contemplate dal presente trattato e in particolare dall'articolo 226, a che sia consentito lo sviluppo economico e sociale di tali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Al paragrafo 5 il testo della lettera a)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  Il presente trattato non si applica alle Faeröer.»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80)  Il testo dell'articolo 228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228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Quando le disposizioni del presente trattato prevedano la conclusione di accordi tra la Comunità e uno o più Stati ovvero un'organizzazione internazionale, la Commissione sottopone raccomandazioni al Consiglio, che la autorizza ad avviare i necessari negoziati. I negoziati sono condotti dalla Commissione, in consultazione con i comitati speciali designati dal Consiglio per assisterla in questo compito e nel quadro delle direttive che il Consiglio può impartirle.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Nell'esercizio delle competenze attribuitegli dal presente paragrafo il Consiglio delibera a maggioranza qualificata, salvo nei casi di cui al paragrafo 2, seconda frase, per i quali è richiesta 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Fatte salve le competenze riconosciute alla Commissione in questo settore, gli accordi sono conclusi dal Consiglio, che delibera a maggioranza qualificata su proposta della Commissione. Il Consiglio delibera all'unanimità quando l'accordo riguarda un settore per il quale è richiesta l'unanimità sul piano interno, nonché per gli accordi di cui all'articolo 238.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Consiglio conclude gli accordi previa consultazione del Parlamento europeo, salvo per gli accordi di cui all'articolo 113, paragrafo 3, inclusi i casi in cui l'accordo riguarda un settore per il quale è richiesta sul piano interno la procedura di cui all'articolo 189 B o quella di cui all'articolo 189 C. Il Parlamento europeo formula il suo parere nel termine che il Consiglio può fissare in funzione dell'urgenza. In mancanza di parere entro detto termine il Consiglio può deliberare.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deroga al comma precedente, gli accordi di cui all'articolo 238, nonché gli altri accordi che creano un quadro istituzionale specifico organizzando procedure di cooperazione, gli accordi che hanno ripercussioni finanziarie considerevoli per la Comunità e gli accordi che implicano la modifica di un atto adottato secondo la procedura di cui all'articolo 189 B sono conclusi previo parere conforme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caso d'urgenza, il Consiglio e il Parlamento europeo possono concordare un termine per il parere conforme.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All'atto della conclusione di un accordo, il Consiglio, in deroga al paragrafo 2, può abilitare la Commissione ad approvare a nome della Comunità gli adattamenti di cui l'accordo in questione prevede l'adozione con una procedura semplificata o da parte di un organo istituito dall'accordo stesso, corredando </w:t>
            </w:r>
            <w:r w:rsidRPr="004057F9">
              <w:rPr>
                <w:rFonts w:ascii="Times New Roman" w:eastAsia="Times New Roman" w:hAnsi="Times New Roman" w:cs="Times New Roman"/>
                <w:sz w:val="20"/>
                <w:szCs w:val="20"/>
                <w:lang w:eastAsia="it-IT"/>
              </w:rPr>
              <w:lastRenderedPageBreak/>
              <w:t xml:space="preserve">eventualmente questa abilitazione di condizioni specifiche.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Quando il Consiglio prevede di concludere accordi che implicano emendamenti del presente trattato, questi ultimi devono essere precedentemente adottati secondo la procedura prevista nell'articolo N del trattato sull'Unione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Il Consiglio, la Commissione o uno Stato membro possono domandare il parere della Corte di giustizia circa la compatibilità di un accordo previsto con le disposizioni del presente trattato. Quando la Corte di giustizia abbia espresso parere negativo, l'accordo può entrare in vigore soltanto alle condizioni stabilite dall'articolo N del trattato sull'Unione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Gli accordi conclusi alle condizioni indicate nel presente articolo sono vincolanti per le istituzioni della Comunità e per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81)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228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Quando una posizione comune o un'azione comune adottata in virtù delle disposizioni del trattato sull'Unione europea relative alla politica estera e di sicurezza comune prevedano un'azione della Comunità per interrompere o ridurre parzialmente o totalmente le relazioni economiche con uno o più paesi terzi, il Consiglio, deliberando a maggioranza qualificata su proposta della Commissione, prende le misure urgenti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82)  Il testo dell'articolo 231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231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attua con l'Organizzazione per la cooperazione e lo sviluppo economici una stretta collaborazione le cui modalità saranno fissate d'intesa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83)  Gli articoli 236 e 237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84)  Il testo dell'articolo 238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238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può concludere con uno o più Stati o organizzazioni internazionali accordi che istituiscono un'associazione caratterizzata da diritti ed obblighi reciproci, da azioni in comune e da procedure particolari.»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  Nell'allegato III: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85)  Il testo del Titolo III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«Elenco delle transazioni invisibili contemplato dall'articolo 73 H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  Nel protocollo sullo statuto della Banca europea per gli investimenti: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86)  La menzione degli articoli 129 e 130 è sostituita rispettivamente con quella degli articoli 198 D e 198 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III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CHE MODIFICANO IL TRATTATO CHE ISTITUISCE LA COMUNITÀ EUROPEA DEL CARBONE E DELL'ACCIAIO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H</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trattato che istituisce la Comunità europea del carbone e dell'acciaio è modificato conformemente al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Il testo dell'articolo 7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Istituzioni della Comunità sono: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un'ALTA AUTORITÀ, in appresso denominata “la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un'ASSEMBLEA COMUNE, in appresso denominata “il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 CONSIGLIO SPECIALE DEI MINISTRI, in appresso denominato “il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CORTE DI GUSTIZIA;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è assistita da un Comitato consultivo.»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2)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Commissione è composta di diciassette membri, scelti in base alla loro competenza generale e che offrano ogni garanzia di 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numero dei membri della Commissione può essere modificato dal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Soltanto cittadini degli Stati membri possono essere membri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deve comprendere almeno un cittadino di ciascuno Stato membro, senza che il numero dei membri cittadini di uno stesso Stato sia superiore a due.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membri della Commissione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Nell'adempimento dei loro doveri, essi non sollecitano né accettano istruzioni da alcun Governo né da alcun organismo. Essi si astengono da ogni atto incompatibile con il carattere delle loro funzioni. Ciascuno Stato membro si impegna a rispettare tale carattere e a non cercare di influenzare i membri della Commissione nell'esecuzione del loro compito.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della Commissione non possono, per la durata delle loro funzioni, esercitare alcun'altra attività professionale, rimunerata o meno. Fin dal loro insediamento, essi assumono l'impegno solenne di rispettare, per la durata delle loro funzioni e dopo la cessazione di queste, gli obblighi derivanti dalla loro carica, ed in particolare i doveri di onestà e delicatezza per quanto riguarda l'accettare, dopo tale cessazione, determinate funzioni o vantaggi. In caso di violazione degli obblighi stessi, la Corte di giustizia, su istanza del Consiglio o della Commissione, può, a seconda dei casi, pronunciare le dimissioni d'ufficio alle condizioni previste dall'articolo 12 A ovvero la decadenza dal diritto a pensione dell'interessato o da altri vantaggi sostitutivi.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 membri della Commissione sono nominati, per una durata di cinque anni secondo la procedura prevista al paragrafo 2, fatte salve, se del caso, le disposizioni dell'articolo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loro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Previa consultazione del Parlamento europeo, i Governi degli Stati membri designano, di comune accordo, la persona che intendono nominare presidente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Governi degli Stati membri, in consultazione con il Presidente designato, designano le altre persone che intendono nominare membri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e gli altri membri della Commissione così designati sono soggetti, collettivamente, ad un voto di approvazione da parte del Parlamento europeo. Dopo l'approvazione del Parlamento europeo, il Presidente e gli altri membri della Commissione sono nominati, di comune accordo, dai Governi degli Stati </w:t>
            </w:r>
            <w:r w:rsidRPr="004057F9">
              <w:rPr>
                <w:rFonts w:ascii="Times New Roman" w:eastAsia="Times New Roman" w:hAnsi="Times New Roman" w:cs="Times New Roman"/>
                <w:sz w:val="20"/>
                <w:szCs w:val="20"/>
                <w:lang w:eastAsia="it-IT"/>
              </w:rPr>
              <w:lastRenderedPageBreak/>
              <w:t xml:space="preserve">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paragrafi 1 e 2 si applicano per la prima volta al Presidente e agli altri membri della Commissione il cui mandato inizia il 7 gennaio 1995.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e gli altri membri della Commissione il cui mandato inizia il 7 gennaio 1993 sono nominati di comune accordo dai Governi degli Stati membri. Il loro mandato scade il 6 gennaio 1995.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nominare uno o due Vicepresidenti fra i suoi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parte i rinnovamenti regolari e i decessi, le funzioni dei membri della Commissione cessano individualmente per dimissioni volontarie o d'ufficio.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L'interessato è sostituito per la restante durata del suo mandato da un nuovo membro, nominato di comune accordo dai Governi degli Stati membri. Il Consiglio, deliberando all'unanimità, può decidere che non vi è motivo di procedere ad una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caso di dimissioni o di decesso, il Presidente è sostituito per la restante durata del suo mandato. Per la sua sostituzione si applica la procedura prevista dall'articolo 10, paragrafo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in caso di dimissioni d'ufficio, previste dall'articolo 12 A, i membri della Commissione restano in carica fino a quando non si sia provveduto alla loro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membro della Commissione che non risponda più alle condizioni necessarie all'esercizio delle sue funzioni o che abbia commesso una colpa grave, può essere dichiarato dimissionario dalla Corte di giustizia, su istanza del Consiglio o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deliberazioni della Commissione sono prese a maggioranza del numero dei suoi membri previsto dall'articolo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tenere una seduta valida solo se è presente il numero dei membri stabilito nel suo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3)  Il testo dell'articolo 16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prende ogni provvedimento d'ordine interno atto ad assicurare il funzionamento dei suoi servizi.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può istituire Comitati di studio e in particolare un Comitato di studi economici.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e la Commissione procedono a reciproche consultazioni e definiscono di comune accordo le modalità della loro collaborazione.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stabilisce il proprio regolamento interno allo scopo di assicurare il proprio funzionamento e quello dei propri servizi alle condizioni previste dai trattati. Essa provvede alla pubblicazione del regolamento.»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4)  È inserito l'articolo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pubblica ogni anno, almeno un mese prima dell'apertura della sessione del Parlamento europeo, una relazione generale sull'attività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  All'articolo 18 è aggiunto il comma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alla maggioranza qualificata, fissa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6)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maggioranza dei suoi membri, il Parlamento europeo può chiedere alla Commissione di presentare adeguate proposte sulle questioni per le quali reputa necessaria l'elaborazione di un atto della Comunità ai fini dell'attuazione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Nell'ambito delle sue funzioni, il Parlamento europeo, su richiesta di un quarto dei suoi membri, può costituire una commissione temporanea d'inchiesta incaricata di esaminare, fatti salvi i poteri conferiti dal presente trattato ad altre istituzioni o ad altri organi, le denunce di infrazione o di cattiva amministrazione nell'applicazione del diritto comunitario, salvo quando i fatti di cui trattasi siano pendenti dinanzi ad una giurisdizione e fino all'espletamento della procedura giudiziaria.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temporanea d'inchiesta cessa di esistere con il deposito della sua relazione.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modalità per l'esercizio del diritto d'inchiesta sono fissate di comune accordo dal Parlamento europeo, dal Consiglio e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cittadino dell'Unione, nonché ogni persona fisica o giuridica che risieda o abbia la sede sociale in uno Stato membro, ha il diritto di presentare, individualmente o in associazione con altri cittadini o persone, una petizione al Parlamento europeo su una materia che rientri nel campo di attività della Comunità e che lo (la) concerne direttamente.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20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Parlamento europeo nomina un Mediatore, abilitato a ricevere le denunce di qualsiasi cittadino dell'Unione o di qualsiasi persona fisica o giuridica che risieda o abbia la sede sociale in uno Stato membro, e riguardanti casi di cattiva amministrazione nell'azione delle istituzioni o degli organi comunitari, salvo la Corte di giustizia e il Tribunale di primo grado nell'esercizio delle loro funzioni giurisdizionali.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 sua missione, il Mediatore, di propria iniziativa o in base alle denunce che gli sono state presentate direttamente o tramite un membro del Parlamento europeo, procede alle indagini che ritiene giustificate, tranne quando i fatti in questione formino o abbiano formato oggetto di una procedura giudiziaria. Qualora il Mediatore constati un caso di cattiva amministrazione, egli ne investe l'istituzione interessata, che dispone di tre mesi per comunicargli il suo parere. Il Mediatore trasmette poi una relazione al Parlamento europeo e all'istituzione interessata. La persona che ha sporto denuncia viene informata del risultato dell'indagine.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anno il Mediatore presenta una relazione al Parlamento europeo sui risultati delle sue indagini.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Mediatore è nominato dopo ogni elezione del Parlamento europeo per la durata della legislatura. Il suo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Mediatore può essere dichiarato dimissionario dalla Corte di giustizia, su richiesta del Parlamento europeo, qualora non risponda più alle condizioni necessarie all'esercizio delle sue funzioni o abbia commesso una colpa grave.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Mediatore esercita le sue funzioni in piena indipendenza. Nell'adempimento dei suoi doveri, egli non sollecita né accetta istruzioni da alcun organismo. Per tutta la durata del suo mandato, il Mediatore non può esercitare alcuna altra attività professionale, remunerata o meno.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Previo parere della Commissione e con l'approvazione del Consiglio che delibera a maggioranza qualificata, il Parlamento europeo fissa lo statuto e le condizioni generali per l'esercizio delle funzioni del Mediatore.»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7)  Il testo dell'articolo 21, paragrafo 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Parlamento europeo elaborerà progetti intesi a permettere l'elezione a suffragio universale diretto, secondo una procedura uniforme in tutti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Il Consiglio, con deliberazione unanime, previo parere conforme del Parlamento europeo che si pronuncia alla maggioranza dei membri che lo compongono, stabilirà le disposizioni di cui raccomanderà l'adozione da parte degli Stati membri,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8)  Il testo dell'articolo 24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procede, in seduta pubblica, alla discussione della relazione generale che gli è sottoposta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cui sia presentata una mozione di sfiducia sull'operato della Commissione, non può pronunciarsi su tale mozione prima che siano trascorsi almeno tre giorni dal suo deposito e con scrutinio pubblico.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 tale proposta di sfiducia è approvata a maggioranza di due terzi dei voti espressi e a maggioranza dei membri che compongono il Parlamento europeo, i membri della Commissione devono abbandonare collettivamente le loro funzioni. Essi continueranno a sbrigare gli affari di ordinaria amministrazione fino alla loro sostituzione conformemente all'articolo 10. In questo caso, il mandato dei membri della Commissione nominati per sostituirli scade alla data in cui sarebbe scaduto il mandato dei membri della Commissione costretti a dimettersi collettivamente.»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9)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è formato da un rappresentante di ciascuno Stato membro a livello ministeriale, abilitato ad impegnare il Governo di detto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Presidenza è esercitata a turno da ciascun membro del Consiglio per una durata di sei mesi, secondo l'ordine seguente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durante un primo ciclo di sei anni: Belgio, Danimarca, Germania, Grecia, Spagna, Francia, Irlanda, Italia, Lussemburgo, Paesi Bassi, Portogallo, Regno Unito;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durante il successivo ciclo di sei anni: Danimarca, Belgio, Grecia, Germania, Francia, Spagna, Italia, Irlanda, Paesi Bassi, Lussemburgo, Regno Unito, Portogallo.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27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si riunisce su convocazione del suo Presidente, per iniziativa di questi, di uno dei suoi membri o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fissa gli stipendi, indennità e pensioni del Presidente e dei membri della Commissione, del Presidente, dei Giudici, degli Avvocati generali e del Cancelliere della Corte di giustizia. Esso fissa altresì, sempre a maggioranza qualificata,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Un Comitato composto dei Rappresentanti Permanenti degli Stati membri ha il compito di preparare i lavori del Consiglio e di eseguire i mandati che quest'ultimo gli affida.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è assistito da un Segretariato generale, posto sotto la direzione di un Segretario Generale. Il Segretario Generale è nominato dal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decide in merito all'organizzazione del Segretariato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Consiglio stabilisce il proprio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Il testo dell'articolo 32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composta di tredici Giudici.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si riunisce in seduta plenaria. Essa può, tuttavia, creare nel suo ambito delle sezioni, ciascuna delle quali sarà composta di tre o cinque Giudici, allo scopo di procedere a determinati provvedimenti di istruttoria o di giudicare determinate categorie di affari, alle condizioni previste da un regolamento a tal fine stabilito.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si riunisce in seduta plenaria qualora lo richieda uno Stato membro o un'istituzione della Comunità che è parte in causa.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Ove ciò sia richiesto dalla Corte di giustizia, il Consiglio, deliberando all'unanimità, può aumentare il numero dei Giudici e apportare i necessari ritocchi ai commi secondo e terzo del presente articolo e all'articolo 32 ter secondo comma.»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Il testo dell'articolo 32 quinto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32 quinto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Alla Corte di giustizia è affiancato un Tribunale competente a conoscere in primo grado, con riserva di impugnazione dinanzi alla Corte di giustizia per i soli motivi di diritto e alle condizioni stabilite dallo statuto, di talune categorie di ricorsi determinate conformemente al paragrafo 2. Il Tribunale di primo grado non è competente a conoscere delle questioni pregiudiziali sottoposte ai sensi dell'articolo 41.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Su richiesta della Corte di giustizia e previa consultazione Parlamento europeo e della Commissione, il Consiglio, deliberando all'unanimità, fissa le categorie di ricorsi di cui al paragrafo 1 e la composizione del Tribunale di primo grado e adotta gli adattamenti e le disposizioni complementari necessari allo statuto della Corte di giustizia. Salvo decisione contraria del Consiglio, le disposizioni del presente trattato relative alla Corte di giustizia, in particolare le disposizioni del protocollo sullo statuto della Corte di giustizia, sono applicabili al Tribunale di primo grado.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membri del Tribunale di primo grado sono scelti tra persone che offrano tutte le garanzie d'indipendenza e possiedano la capacità per l'esercizio di funzioni giurisdizionali; essi sono nominati di comune accordo per sei anni dai Governi degli Stati membri. Un rinnovo parziale ha luogo ogni tre anni. I membri uscenti possono essere nuovamente nominati.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Tribunale di primo grado stabilisce il proprio regolamento di procedura di concerto con la Corte di giustizia. Tale regolamento è sottoposto all'approvazione unanime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  Il testo dell'articolo 33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competente a giudicare dei ricorsi d'annullamento per incompetenza, violazione delle forme essenziali, violazione del trattato o di ogni norma giuridica concernente la sua applicazione, o sviamento di potere, proposti contro le decisioni e le raccomandazioni della Commissione da uno Stato membro o dal Consiglio. Tuttavia, l'esame della Corte di giustizia non può vertere sulla valutazione dello stato risultante da fatti o circostanze economiche in considerazione del quale sono state prese le dette decisioni o raccomandazioni, salvo che sia mossa accusa alla Commissione d'aver commesso uno sviamento di potere o di avere misconosciuto in modo patente le disposizioni del trattato oppure ogni norma giuridica concernente la sua applicazione.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imprese o le associazioni di cui all'articolo 48 possono proporre, alle medesime condizioni, ricorso contro le decisioni e le raccomandazioni singole che le concernono o contro le decisioni e le raccomandazioni generali che esse ritengano viziate da sviamento di potere in loro riguardo.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ricorsi previsti ai due primi capoversi del presente articolo devono essere proposti entro il termine d'un mese a decorrere, secondo il caso, dalla data della notificazione o della pubblicazione della decisione o della raccomandazione.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competente, alle stesse condizioni, a pronunciarsi sui ricorsi che il Parlamento europeo propone per salvaguardare le proprie prerogative.»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  È inserito il Capo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45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assicura il controllo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45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Corte dei conti è composta di dodici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membri della Corte dei conti sono scelti tra personalità che fanno o hanno fatto parte, nei rispettivi paesi, delle istituzioni di controllo esterno o che posseggono una qualifica specifica per tale funzione. Essi devono offrire tutte le garanzie d'indipendenza.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membri della Corte dei conti sono nominati per un periodo di sei anni dal Consiglio, che delibera all'unanimità, previa consultazione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Tuttavia, nelle prime nomine, quattro membri della Corte dei conti, designati a sorte, ricevono un mandato limitato di quattro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della Corte dei conti possono essere nuovamente nominati.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designano tra di loro, per tre anni, il Presidente della Corte dei conti. Il mandato del Presidente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 membri della Corte dei conti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Nell'adempimento dei loro doveri, essi non sollecitano né accettano istruzioni da alcun Governo né da alcun organismo. Essi si astengono da ogni atto incompatibile con il carattere delle loro funzioni.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 membri della Corte dei conti non possono, per la durata delle loro funzioni, esercitare alcun'altra attività professionale, rimunerata o meno. Fin dal loro insediamento, essi assumono l'impegno solenne di rispettare, per la durata delle loro funzioni e dopo la cessazione di queste, gli obblighi derivanti dalla loro carica ed in particolare i doveri di onestà e delicatezza per quanto riguarda l'accettare, dopo tale cessazione, determinate </w:t>
            </w:r>
            <w:r w:rsidRPr="004057F9">
              <w:rPr>
                <w:rFonts w:ascii="Times New Roman" w:eastAsia="Times New Roman" w:hAnsi="Times New Roman" w:cs="Times New Roman"/>
                <w:sz w:val="20"/>
                <w:szCs w:val="20"/>
                <w:lang w:eastAsia="it-IT"/>
              </w:rPr>
              <w:lastRenderedPageBreak/>
              <w:t xml:space="preserve">funzioni o vantaggi.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A parte i rinnovamenti regolari e i decessi, le funzioni dei membri della Corte dei conti cessano individualmente per dimissioni volontarie o per dimissioni d'ufficio dichiarate dalla Corte di giustizia conformemente alle disposizioni del paragrafo 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L'interessato è sostituito per la restante durata del mandato.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il caso di dimissioni d'ufficio, i membri della Corte dei conti restano in carica fino a quando non si sia provveduto alla loro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I membri della Corte dei conti possono essere destituiti dalle loro funzioni oppure essere dichiarati decaduti dal loro diritto alla pensione o da altri vantaggi sostitutivi soltanto se la Corte di giustizia constata, su richiesta della Corte dei conti, che essi non sono più in possesso dei requisiti richiesti o non soddisfano più agli obblighi derivanti dalla loro carica.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Il Consiglio, deliberando a maggioranza qualificata, fissa le condizioni di impiego, in particolare stipendi, indennità e pensioni, del Presidente e dei membri della Corte dei conti. Esso fissa altresì, deliberando a maggioranza qualificata,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 Le disposizioni del protocollo sui privilegi e sulle immunità delle Comunità europee applicabili ai Giudici della Corte di giustizia sono applicabili anche ai membri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45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Corte dei conti esamina i conti di tutte le entrate e le spese delle Comunità. Esamina del pari i conti di tutte le entrate e le spese di ogni organismo creato dalla Comunità, nella misura in cui l'atto costitutivo non escluda tale esame.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presenta al Parlamento europeo e al Consiglio una dichiarazione in cui attesta l'affidabilità dei conti e la legittimità e la regolarità delle relative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Corte dei conti controlla la legittimità e la regolarità delle entrate e delle spese di cui al paragrafo 1 ed accerta la sana gestione finanziaria.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controllo delle entrate si effettua in base agli accertamenti ed ai versamenti delle entrate alla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controllo delle spese si effettua in base agli impegni ed ai pagamenti.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Tali controlli possono essere effettuati prima della chiusura dei conti dell'esercizio di bilancio considerato.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controllo ha luogo tanto sui documenti quanto, in caso di necessità, sul posto, presso le istituzioni delle Comunità e negli Stati membri. Il controllo negli Stati membri si effettua in collaborazione con le istituzioni nazionali di controllo o, se queste non hanno la necessaria competenza, con i servizi nazionali competenti. Tali istituzioni o servizi comunicano alla Corte dei conti se intendono partecipare al controllo.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documenti e le informazioni necessari all'espletamento delle funzioni della Corte dei conti sono comunicati a questa, su sua richiesta, dalle altre istituzioni delle Comunità e dalle istituzioni nazionali di controllo o, se queste non hanno la necessaria competenza, dai servizi nazionali competenti.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Dopo la chiusura di ciascun esercizio, la Corte dei conti stende una relazione annua. Questa relazione è trasmessa alle altre istituzioni della Comunità ed è pubblicata nella Gazzetta ufficiale delle Comunità europee, accompagnata dalle risposte delle istituzioni alle osservazioni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può inoltre presentare in ogni momento le sue osservazioni su problemi particolari, sotto forma, tra l'altro, di relazioni speciali e dare pareri su richiesta di una delle altre istituzioni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adotta le relazioni annue, le relazioni speciali o i pareri a maggioranza dei membri che la compongono.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assiste il Parlamento europeo e il Consiglio nell'esercizio della loro funzione di controllo dell'esecuzione del bilancio.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Inoltre la Corte dei conti stende ogni anno una relazione distinta sulla regolarità delle operazioni contabili diverse da quelle relative alle spese ed alle entrate di cui al paragrafo 1 nonché sulla regolarità della gestione finanziaria della Commissione in merito a tali operazioni. La Corte dei conti appronta questa relazione sei mesi al più tardi dopo la fine dell'esercizio al quale il conto si riferisce e la invia alla Commissione ed al Consiglio. La Commissione comunica questa relazione al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15)  Il testo dell'articolo 78 quarto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78 quarto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cura l'esecuzione del bilancio amministrativo, conformemente alle disposizioni del regolamento stabilito in esecuzione dell'articolo 78 nono, sotto la propria responsabilità e nei limiti dei crediti stanziati, tenendo presenti i principi della sana gestione finanziaria.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regolamento prevede le modalità particolari secondo le quali ogni istituzione partecipa all'esecuzione delle proprie spese.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All'interno del bilancio amministrativo, la Commissione può procedere, nei limiti e alle condizioni fissate dal regolamento stabilito in esecuzione dell'articolo 78 nono, a trasferimenti di crediti, sia da capitolo a capitolo, sia da suddivisione a suddivisione.»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  Gli articoli 78 sesto e 78 settimo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  L'articolo 78 ottavo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78 ottavo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Parlamento europeo, su raccomandazione del Consiglio che delibera a maggioranza qualificata, dà atto alla Commissione dell'esecuzione del bilancio amministrativo. A tale scopo esso esamina, successivamente al Consiglio, i conti e lo stato finanziario di cui all'articolo 78 quinto, la relazione annua della Corte dei conti, accompagnata dalle risposte delle istituzioni controllate alle osservazioni della Corte stessa, nonché le pertinenti relazioni speciali di quest'ultima.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Prima di dare atto alla Commissione, o per qualsiasi altro fine nel quadro dell'esercizio delle attribuzioni di quest'ultima in materia di esecuzione del bilancio amministrativo, il Parlamento europeo può chiedere di ascoltare la Commissione sull'esecuzione delle spese o sul funzionamento dei sistemi di controllo finanziario. La Commissione fornisce al Parlamento europeo, su richiesta di quest'ultimo, tutte le informazioni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Commissione compie tutti i passi necessari per dar seguito alle osservazioni che accompagnano le decisioni di scarico ed alle altre osservazioni del Parlamento europeo concernenti l'esecuzione delle spese, nonché alle osservazioni annesse alle raccomandazioni di scarico adottate dal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su richiesta del Parlamento europeo e del Consiglio, sottopone relazioni in merito alle misure adottate sulla scorta di tali osservazioni e in particolare alle istruzioni impartite ai servizi incaricati dell'esecuzione del bilancio amministrativo. Dette relazioni sono trasmesse altresì alla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  Il testo dell'articolo 78 nono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78 nono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parere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stabilisce i regolamenti finanziari che specificano in particolare le modalità relative all'elaborazione ed esecuzione del bilancio amministrativo ed al rendimento ed alla verifica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fissa le modalità e la procedura secondo le quali le entrate di bilancio previste dal regime delle risorse proprie delle Comunità sono messe a disposizione della Commissione e determina le misure da applicare per far fronte eventualmente alle esigenze di tesoreria;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determina le norme ed organizza il controllo della responsabilità dei controllori finanziari, ordinatori e contabili.»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78 decimo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adottano, per combattere le frodi che ledono gli interessi finanziari della Comunità, le stesse misure che adottano per combattere le frodi che ledono i loro interessi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Fatte salve altre disposizioni del presente trattato, gli Stati membri coordinano l'azione intesa a tutelare gli interessi finanziari della Comunità contro le frodi. A tal fine essi organizzano, con l'aiuto della Commissione, una stretta e regolare cooperazione tra i servizi competenti delle rispettive amministrazioni.»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20)  All'articolo 79 il testo della lettera a)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Il presente trattato non si applica alle Faeröer.»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  Gli articoli 96 e 98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IV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CHE MODIFICANO IL TRATTATO CHE ISTITUISCE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EUROPEA DELL'ENERGIA ATOMICA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I</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trattato che istituisce la Comunità europea dell'energia atomica è modificato conformemente al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Il testo dell'articolo 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L'esecuzione dei compiti affidati alla Comunità è assicurata 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Ciascuna istituzione agisce nei limiti delle attribuzioni che le sono conferite dal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e la Commissione sono assistiti da un Comitato economico e sociale che svolge funzioni consultive.»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2)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107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maggioranza dei suoi membri, il Parlamento europeo può chiedere alla Commissione di presentare adeguate proposte sulle questioni per le quali reputa necessaria l'elaborazione di un atto della Comunità ai fini dell'attuazione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107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Nell'ambito delle sue funzioni, il Parlamento europeo, su richiesta di un quarto dei suoi membri, può costituire una commissione temporanea d'inchiesta incaricata di esaminare, fatti salvi i poteri conferiti dal presente trattato ad altre istituzioni o ad altri organi, le denunce di infrazione o di cattiva amministrazione nell'applicazione del diritto comunitario, salvo quando i fatti di cui trattasi siano pendenti dinanzi ad una giurisdizione e fino all'espletamento della procedura giudiziaria.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temporanea d'inchiesta cessa di esistere con il deposito della sua relazione.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modalità per l'esercizio del diritto d'inchiesta sono fissate di comune accordo dal Parlamento europeo, dal Consiglio e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107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Quasiasi cittadino dell'Unione, nonché ogni persona fisica o giuridica che risieda o abbia la sede sociale in uno Stato membro, ha il diritto di presentare, individualmente o in associazione con altri cittadini o persone, una petizione al Parlamento europeo su una materia che rientri nel campo di attività della Comunità e che lo (la) concerne direttamente.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107 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Parlamento europeo nomina un Mediatore, abilitato a ricevere le denunce di qualsiasi cittadino dell'Unione o di qualsiasi persona fisica o giuridica che risieda o abbia la sede sociale in uno Stato membro, e riguardanti casi di cattiva amministrazione nell'azione delle istituzioni o degli organi comunitari, salvo la Corte di giustizia e il Tribunale di primo grado nell'esercizio delle loro funzioni giurisdizionali.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 sua missione, il Mediatore, di propria iniziativa o in base alle denunce che gli sono state presentate direttamente o tramite un membro del Parlamento europeo, procede alle indagini che ritiene giustificate, tranne quando i fatti in questione formino o abbiano formato oggetto di una procedura giudiziaria. Qualora il Mediatore constati un caso di cattiva amministrazione, egli ne investe l'istituzione interessata, che dispone di tre mesi per comunicargli il suo parere. Il Mediatore trasmette poi una relazione al Parlamento europeo e all'istituzione interessata. La persona che ha sporto denuncia viene informata del risultato dell'indagine.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anno il Mediatore presenta una relazione al Parlamento europeo sui risultati delle sue indagini.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Mediatore è nominato dopo ogni elezione del Parlamento europeo per la durata della legislatura. Il suo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Mediatore può essere dichiarato dimissionario dalla Corte di giustizia, su richiesta del Parlamento europeo, qualora non risponda più alle condizioni necessarie all'esercizio delle sue funzioni o abbia commesso una colpa grave.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Mediatore esercita le sue funzioni in piena indipendenza. Nell'adempimento dei suoi doveri, egli non sollecita né accetta istruzioni da alcun organismo. Per tutta la durata del suo mandato, il Mediatore non può esercitare alcuna altra attività professionale, remunerata o meno.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Previo parere della Commissione e con l'approvazione del Consiglio che delibera a maggioranza qualificata, il Parlamento europeo fissa lo statuto e le condizioni generali per l'esercizio delle funzioni di </w:t>
            </w:r>
            <w:r w:rsidRPr="004057F9">
              <w:rPr>
                <w:rFonts w:ascii="Times New Roman" w:eastAsia="Times New Roman" w:hAnsi="Times New Roman" w:cs="Times New Roman"/>
                <w:sz w:val="20"/>
                <w:szCs w:val="20"/>
                <w:lang w:eastAsia="it-IT"/>
              </w:rPr>
              <w:lastRenderedPageBreak/>
              <w:t xml:space="preserve">Mediatore.»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3)  Il testo dell'articolo 108, paragrafo 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Parlamento europeo elaborerà progetti intesi a permettere l'elezione a suffragio universale diretto secondo una procedura uniforme in tutti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con deliberazione unanime, previo parere conforme del Parlamento europeo che si pronuncia alla maggioranza dei membri che lo compongono, stabilirà le disposizioni di cui raccomanderà l'adozione da parte degli Stati membri,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4)  L'articolo 114, secondo comma è completato con la frase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questo caso, il mandato dei membri della Commissione nominati per sostituirli scade alla data in cui sarebbe scaduto il mandato dei membri della Commissione costretti a dimettersi collettivamente.»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116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è formato da un rappresentante di ciascuno Stato membro a livello ministeriale, abilitato ad impegnare il Governo di detto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Presidenza è esercitata a turno da ciascun membro del Consiglio per una durata di sei mesi, secondo l'ordine seguente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durante un primo ciclo di sei anni: Belgio, Danimarca, Germania, Grecia, Spagna, Francia, Irlanda, Italia, Lussemburgo, Paesi Bassi, Portogallo, Regno Unito;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durante il successivo ciclo di sei anni: Danimarca, Belgio, Grecia, Germania, Francia, Spagna, Italia, Irlanda, Paesi Bassi, Lussemburgo, Regno Unito, Portogallo.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Articolo 117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si riunisce su convocazione del suo Presidente, per iniziativa di questi, di uno dei suoi membri o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6)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Un Comitato composto dei Rappresentanti Permanenti degli Stati membri ha il compito di preparare i lavori del Consiglio e di eseguire i mandati che quest'ultimo gli affida.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è assistito da un Segretariato generale, posto sotto la direzione di un Segretario Generale. Il Segretario Generale è nominato dal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decide in merito all'organizzazione del Segretariato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Consiglio stabilisce il proprio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7)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fissa stipendi, indennità e pensioni del Presidente e dei membri della Commissione, del Presidente, dei Giudici, degli Avvocati generali e del Cancelliere della Corte di giustizia. Esso fissa altresì, sempre a maggioranza qualificata,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8)  Sono inseriti i seguenti articoli: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pubblica ogni anno, almeno un mese prima dell'apertura della sessione del Parlamento europeo, una relazione generale sull'attività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Commissione è composta di diciassette membri, scelti in base alla loro competenza generale e che offrano ogni garanzia di 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numero dei membri della Commissione può essere modificato dal Consiglio che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Soltanto cittadini degli Stati membri possono essere membri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deve comprendere almeno un cittadino di ciascuno Stato membro, senza che il numero dei membri cittadini di uno stesso Stato sia superiore a due.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membri della Commissione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Nell'adempimento dei loro doveri, essi non sollecitano né accettano istruzioni da alcun Governo né da alcun organismo. Essi si astengono da ogni atto incompatibile con il carattere delle loro funzioni. Ciascuno Stato membro si impegna a rispettare tale carattere e a non cercare di influenzare i membri della Commissione nell'esecuzione dei loro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della Commissione non possono, per la durata delle loro funzioni, esercitare alcun'altra attività professionale, rimunerata o meno. Fin dal loro insediamento, essi assumono l'impegno solenne di rispettare per la durata delle loro funzioni e dopo la cessazione di queste, gli obblighi derivanti dalla loro carica, ed in particolare i doveri di onestà e delicatezza per quanto riguarda l'accettare, dopo tale cessazione, determinate funzioni o vantaggi. In caso di violazione degli obblighi stessi, la Corte di giustizia, su istanza del Consiglio o della Commissione, può, a seconda dei casi, pronunciare le dimissioni d'ufficio alle condizioni previste dall'articolo 129 ovvero la decadenza dal diritto a pensione dell'interessato o da altri vantaggi sostitutivi.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 membri della Commissione sono nominati, per una durata di cinque anni, secondo la procedura prevista </w:t>
            </w:r>
            <w:r w:rsidRPr="004057F9">
              <w:rPr>
                <w:rFonts w:ascii="Times New Roman" w:eastAsia="Times New Roman" w:hAnsi="Times New Roman" w:cs="Times New Roman"/>
                <w:sz w:val="20"/>
                <w:szCs w:val="20"/>
                <w:lang w:eastAsia="it-IT"/>
              </w:rPr>
              <w:lastRenderedPageBreak/>
              <w:t xml:space="preserve">al paragrafo 2, fatte salve, se del caso, le disposizioni dell'articolo 114.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loro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Previa consultazione del Parlamento europeo, i Governi degli Stati membri designano, di comune accordo, la persona che intendono nominare Presidente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Governi degli Stati membri, in consultazione con il Presidente designato, designano le altre persone che intendono nominare membri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e gli altri membri della Commissione così designati sono soggetti, collettivamente, ad un voto di approvazione da parte del Parlamento europeo. Dopo l'approvazione del Parlamento europeo, il Presidente e gli altri membri della Commissione sono nominati, di comune accordo, dai Governi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paragrafi 1 e 2 si applicano per la prima volta al Presidente e agli altri membri della Commissione il cui mandato inizia il 7 gennaio 1995.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e gli altri membri della Commissione il cui mandato inizia il 7 gennaio 1993 sono nominati di comune accordo dai Governi degli Stati membri. Il loro mandato scade il 6 gennaio 1995.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parte i rinnovamenti regolari e i decessi, le funzioni dei membri della Commissione cessano individualmente per dimissioni volontarie o d'ufficio.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L'interessato è sostituito per la restante durata del suo mandato da un nuovo membro, nominato di comune accordo dai Governi degli Stati membri. Il Consiglio, deliberando all'unanimità, può decidere che non vi è motivo di procedere ad una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caso di dimissioni o di decesso, il Presidente è sostituito per la restante durata del suo mandato. Per la sua sostituzione si applica la procedura prevista dall'articolo 127, paragrafo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in caso di dimissioni d'ufficio previste dall'articolo 129, i membri della Commissione restano in </w:t>
            </w:r>
            <w:r w:rsidRPr="004057F9">
              <w:rPr>
                <w:rFonts w:ascii="Times New Roman" w:eastAsia="Times New Roman" w:hAnsi="Times New Roman" w:cs="Times New Roman"/>
                <w:sz w:val="20"/>
                <w:szCs w:val="20"/>
                <w:lang w:eastAsia="it-IT"/>
              </w:rPr>
              <w:lastRenderedPageBreak/>
              <w:t xml:space="preserve">carica fino a quando non si sia provveduto alla loro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129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membro della Commissione che non risponda più alle condizioni necessarie all'esercizio delle sue funzioni o che abbia commesso una colpa grave, può essere dichiarato dimissionario dalla Corte di giustizia, su istanza del Consiglio o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nominare uno o due Vicepresidenti tra i suoi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e la Commissione procedono a reciproche consultazioni e definiscono di comune accordo le modalità della loro collaborazione.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stabilisce il proprio regolamento interno allo scopo di assicurare il proprio funzionamento e quello dei propri servizi alle condizioni previste dai trattati. Essa provvede alla pubblicazione del regolamento.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deliberazioni della Commissione sono prese a maggioranza del numero dei suoi membri previsto dall'articolo 126.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può tenere una seduta valida solo se è presente il numero dei membri stabilito nel suo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9)  L'articolo 133 è abrogato.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10)  Il testo dell'articolo 137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137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è composta di tredici Giudici.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si riunisce in seduta plenaria. Essa può, tuttavia, creare nel suo ambito delle sezioni, ciascuna delle quali sarà composta di tre o cinque Giudici, allo scopo di procedere a determinati provvedimenti di istruttoria o di giudicare determinate categorie di affari, alle condizioni previste da un regolamento a tal fine stabilito.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si riunisce in seduta plenaria qualora lo richieda uno Stato membro o un'istituzione della Comunità che è parte nell'istanza.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Ove ciò sia richiesto dalla Corte di giustizia, il Consiglio, deliberando all'unanimità, può aumentare il numero dei Giudici e apportare i necessari ritocchi ai commi secondo e terzo del presente articolo e all'articolo 139, secondo comma.»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Il testo dell'articolo 140 A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140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Alla Corte di giustizia è affiancato un tribunale competente a conoscere in primo grado, con riserva di impugnazione dinanzi alla Corte di giustizia per i soli motivi di diritto e alle condizioni stabilite dallo statuto, di talune categorie di ricorsi determinate conformemente al paragrafo 2. Il Tribunale di primo grado non è competente a conoscere delle questioni pregiudiziali sottoposte ai sensi dell'articolo 150.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Su richiesta della Corte di giustizia e previa consultazione del Parlamento europeo e della Commissione, il Consiglio, deliberando all'unanimità, fissa le categorie di ricorsi di cui al paragrafo 1 e la composizione del Tribunale di primo grado e adotta gli adattamenti e le disposizioni complementari necessari allo statuto della Corte di giustizia. Salvo decisione contraria del Consiglio, le disposizioni del presente trattato relative alla Corte di giustizia, in particolare le disposizioni del protocollo sullo statuto della Corte di giustizia, sono applicabili al Tribunale di primo grado.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membri del Tribunale di primo grado sono scelti tra persone che offrano tutte le garanzie d'indipendenza e possiedano la capacità per l'esercizio di funzioni giurisdizionali; essi sono nominati di comune accordo per sei anni dai Governi degli Stati membri. Un rinnovo parziale ha luogo ogni tre anni. I </w:t>
            </w:r>
            <w:r w:rsidRPr="004057F9">
              <w:rPr>
                <w:rFonts w:ascii="Times New Roman" w:eastAsia="Times New Roman" w:hAnsi="Times New Roman" w:cs="Times New Roman"/>
                <w:sz w:val="20"/>
                <w:szCs w:val="20"/>
                <w:lang w:eastAsia="it-IT"/>
              </w:rPr>
              <w:lastRenderedPageBreak/>
              <w:t xml:space="preserve">membri uscenti possono essere nuovamente nominati.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Il Tribunale di primo grado stabilisce il proprio regolamento di procedura di concerto con la Corte di giustizia. Tale regolamento è sottoposto all'approvazione unanime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Il testo dell'articolo 143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143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Quando la Corte di giustizia riconosca che uno Stato membro ha mancato ad uno degli obblighi ad esso incombenti in virtù del presente trattato, tale Stato è tenuto a prendere i provvedimenti che l'esecuzione della sentenza della Corte di giustizia comporta.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Se ritiene che lo Stato membro in questione non abbia preso detti provvedimenti, la Commissione, dopo aver dato a tale Stato la possibilità di presentare le sue osservazioni, formula un parere motivato che precisa i punti sui quali lo Stato membro in questione non si è conformato alla sentenza della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lo Stato membro in questione non abbia preso entro il termine fissato dalla Commissione i provvedimenti che l'esecuzione della sentenza della Corte comporta, la Commissione può adire la Corte di giustizia. In questa azione essa precisa l'importo della somma forfettaria o della penalità, da versare da parte dello Stato membro in questione, che consideri adeguato alle circostanze.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qualora riconosca che lo Stato membro in questione non si è conformato alla sentenza da essa pronunciata, può comminargli il pagamento di una somma forfettaria o di una penalità.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Questa procedura lascia impregiudicate le disposizioni dell'articolo 142.»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  Il testo dell'articolo 146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146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di giustizia esercita un controllo di legittimità sugli atti del Consiglio o della Commissione che non siano raccomandazioni o pareri, nonché sugli atti del Parlamento europeo destinati a produrre effetti </w:t>
            </w:r>
            <w:r w:rsidRPr="004057F9">
              <w:rPr>
                <w:rFonts w:ascii="Times New Roman" w:eastAsia="Times New Roman" w:hAnsi="Times New Roman" w:cs="Times New Roman"/>
                <w:sz w:val="20"/>
                <w:szCs w:val="20"/>
                <w:lang w:eastAsia="it-IT"/>
              </w:rPr>
              <w:lastRenderedPageBreak/>
              <w:t xml:space="preserve">giuridici nei confronti dei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tal fine, la Corte è competente a pronunciarsi sui ricorsi per incompetenza, violazione delle forme sostanziali, violazione del presente trattato o di qualsiasi regola di diritto relativa alla sua applicazione, ovvero per sviamento di potere, proposti da uno Stato membro, dal Consiglio o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è competente, alle stesse condizioni, a pronunciarsi sui ricorsi che il Parlamento europeo propone per salvaguardare le proprie prerogative.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Qualsiasi persona fisica o giuridica può proporre, alle stesse condizioni, un ricorso contro le decisioni prese nei suoi confronti e contro le decisioni che, pur apparendo come un regolamento o una decisione presa nei confronti di altre persone, la riguardano direttamente ed individualmente.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ricorsi previsti dal presente articolo devono essere proposti nel termine di due mesi a decorrere, secondo i casi, dalla pubblicazione dell'atto, dalla sua notificazione al ricorrente ovvero, in mancanza, dal giorno in cui il ricorrente ne ha avuto conoscenza.»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  È inserita la seguente sezione: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«Sezione 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160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assicura il controllo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160 B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Corte dei conti è composta di dodici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 membri della Corte dei conti sono scelti tra personalità che fanno o hanno fatto parte, nei rispettivi </w:t>
            </w:r>
            <w:r w:rsidRPr="004057F9">
              <w:rPr>
                <w:rFonts w:ascii="Times New Roman" w:eastAsia="Times New Roman" w:hAnsi="Times New Roman" w:cs="Times New Roman"/>
                <w:sz w:val="20"/>
                <w:szCs w:val="20"/>
                <w:lang w:eastAsia="it-IT"/>
              </w:rPr>
              <w:lastRenderedPageBreak/>
              <w:t xml:space="preserve">paesi, delle istituzioni di controllo esterno o che posseggono una qualifica specifica per tale funzione. Essi devono offrire tutte le garanzie d'indipendenza.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 membri della Corte dei conti sono nominati per un periodo di sei anni dal Consiglio, che delibera all'unanimità, previa consultazione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Tuttavia, nelle prime nomine, quattro membri della Corte dei conti, designati a sorte, ricevono un mandato limitato di quattro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della Corte dei conti possono essere nuovamente nominati.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designano tra di loro, per tre anni, il Presidente della Corte dei conti. Il mandato del Presidente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 membri della Corte dei conti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Nell'adempimento dei loro doveri, essi non sollecitano né accettano istruzioni da alcun governo né da alcun organismo. Essi si astengono da ogni atto incompatibile con il carattere delle loro funzioni.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 membri della Corte dei conti non possono, per la durata delle loro funzioni, esercitare alcun'altra attività professionale, rimunerata o meno. Fin dal loro insediamento, essi assumono l'impegno solenne di rispettare, per la durata delle loro funzioni e dopo la cessazione di queste, gli obblighi derivanti dalla loro carica ed in particolare i doveri di onestà e delicatezza per quanto riguarda l'accettare, dopo tale cessazione, determinate funzioni o vantaggi.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A parte i rinnovamenti regolari e i decessi, le funzioni dei membri della Corte dei conti cessano individualmente per dimissioni volontarie o per dimissioni d'ufficio dichiarate dalla Corte di giustizia conformemente alle disposizioni del paragrafo 7.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L'interessato è sostituito per la restante durata del mandato.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il caso di dimissioni d'ufficio, i membri della Corte dei conti restano in carica fino a quando non si sia provveduto alla loro sostituzione.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I membri della Corte dei conti possono essere destituiti dalle loro funzioni oppure essere dichiarati decaduti dal loro diritto alla pensione o da altri vantaggi sostitutivi soltanto se la Corte di giustizia constata, su richiesta della Corte dei conti, che essi non sono più in possesso dei requisiti richiesti o non soddisfano più agli obblighi derivanti dalla loro carica.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Il Consiglio, deliberando a maggioranza qualificata, fissa le condizioni di impiego, in particolare stipendi, indennità e pensioni, del Presidente e dei membri della Corte dei conti. Esso fissa altresì, deliberando a maggioranza qualificata, tutte le indennità sostitutive di retribuzione.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 Le disposizioni sul protocollo sui privilegi e sulle immunità delle Comunità europee applicabili ai Giudici della Corte di giustizia sono applicabili anche ai membri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160 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Corte dei conti esamina i conti di tutte le entrate e le spese delle Comunità. Esamina del pari i conti di tutte le entrate e le spese di ogni organismo creato dalla Comunità, nella misura in cui l'atto costitutivo non escluda tale esame.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presenta al Parlamento europeo e al Consiglio una dichiarazione in cui attesta l'affidabilità dei conti e la legittimità e la regolarità delle relative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Corte dei conti controlla la legittimità e la regolarità delle entrate e delle spese ed accerta la sana gestione finanziaria.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controllo delle entrate si effettua in base agli accertamenti ed ai versamenti delle entrate alla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controllo delle spese si effettua in base agli impegni ed ai pagamenti.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Tali controlli possono essere effettuati prima della chiusura dei conti dell'esercizio di bilancio considerato.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controllo ha luogo tanto sui documenti quanto, in caso di necessità, sul posto, presso le altre istituzioni delle Comunità e negli Stati membri. Il controllo negli Stati membri si effettua in collaborazione con le istituzioni nazionali di controllo o, se queste non hanno la necessaria competenza, con i servizi nazionali </w:t>
            </w:r>
            <w:r w:rsidRPr="004057F9">
              <w:rPr>
                <w:rFonts w:ascii="Times New Roman" w:eastAsia="Times New Roman" w:hAnsi="Times New Roman" w:cs="Times New Roman"/>
                <w:sz w:val="20"/>
                <w:szCs w:val="20"/>
                <w:lang w:eastAsia="it-IT"/>
              </w:rPr>
              <w:lastRenderedPageBreak/>
              <w:t xml:space="preserve">competenti. Tali istituzioni o servizi comunicano alla Corte dei conti se intendono partecipare al controllo.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documenti e le informazioni necessari all'espletamento delle funzioni della Corte dei conti sono comunicati a questa, su sua richiesta, dalle altre istituzioni delle Comunità e dalle istituzioni nazionali di controllo o, se queste non hanno la necessaria competenza, dai servizi nazionali competenti.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Dopo la chiusura di ciascun esercizio, la Corte dei conti stende una relazione annua. Questa è trasmessa alle altre istituzioni delle Comunità ed è pubblicata nella Gazzetta ufficiale delle Comunità europee, accompagnata dalle risposte delle istituzioni alle osservazioni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Corte dei conti può inoltre presentare in ogni momento le sue osservazioni su problemi particolari sotto forme, tra l'altro, di relazioni speciali e dare pareri su richiesta di una delle altre istituzioni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adotta le relazioni annue, le relazioni speciali o i pareri a maggioranza dei membri che la compongono.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assiste il Parlamento europeo e il Consiglio nell'esercizio della loro funzione di controllo dell'esecuzione del bilancio.»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  Il testo dell'articolo 166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numero dei membri del Comitato economico e sociale è fissato come segue: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Belgio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Danimarca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Germania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Grecia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Spagna 21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Francia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Irlanda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Italia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Lussemburgo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Paesi Bassi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Portogallo 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Regno Unito 24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Comitato sono nominati per quattro anni dal Consiglio, che delibera all'unanimità. Il loro mandato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Comitato non devono essere vincolati da alcun mandato imperativo. Essi esercitano le loro funzioni in piena indipendenza, nell'interesse generale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 maggioranza qualificata, fissa le indennità dei membri del Comitato.»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  Il testo dell'articolo 168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168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designa tra i suoi membri il Presidente e l'Ufficio di presidenza per una durata di due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Esso stabilisce il proprio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è convocato dal Presidente su richiesta del Consiglio o della Commissione. Esso può altresì riunirsi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  Il testo dell'articolo 170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o la Commissione sono tenuti a consultare il Comitato nei casi previsti dal presente trattato. Tali istituzioni possono consultarlo in tutti i casi in cui lo ritengano opportuno. Il Comitato, qualora lo ritenga opportuno, può formulare un parere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lo reputino necessario, il Consiglio o la Commissione fissano al Comitato, per la presentazione del suo parere, un termine che non può essere inferiore ad un mese a decorrere dalla data della comunicazione inviata a tal fine al presidente. Allo spirare del termine fissato, si può non tener conto dell'assenza di tale parere.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parere del Comitato e il parere della sezione specializzata sono trasmessi al Consiglio e alla Commissione, unitamente a un resoconto delle deliberazioni.»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  All'articolo 172 i paragrafi 1, 2 e 3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  Il testo dell'articolo 173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bilancio, fatte salve le altre entrate, è finanziato integralmente tramite le risorse proprie.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stabilisce le disposizioni relative al sistema delle risorse proprie della Comunità di cui raccomanda l'adozione da parte degli Stati membri, in conformità delle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20)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mantenere la disciplina di bilancio la Commissione, prima di presentare proposte di atti comunitari o di modificare le proprie proposte o di adottare misure di esecuzione che possono avere incidenze rilevanti sul bilancio, deve assicurare che dette proposte o misure possono essere finanziate entro i limiti delle risorse proprie della Comunità derivanti dalle disposizioni stabilite dal Consiglio ai sensi dell'articolo 173.»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  Il testo dell'articolo 179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179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cura l'esecuzione dei bilanci, conformemente alle disposizioni del regolamento stabilito in esecuzione dell'articolo 183, sotto la propria responsabilità e nei limiti dei crediti stanziati, in conformità del principio della buona gestione finanziaria.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regolamento prevede le modalità particolari secondo le quali ogni istituzione partecipa all'esecuzione delle proprie spese.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All'interno di ogni bilancio, la Commissione può procedere, nei limiti e alle condizioni fissate dal regolamento stabilito in esecuzione dell'articolo 183, a trasferimenti di crediti, sia da capitolo a capitolo, sia da suddivisione a suddivisione.»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22)  Gli articoli 180 e 180 bis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  Il testo dell'articolo 180 ter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180 ter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Parlamento europeo, su raccomandazione del Consiglio che delibera a maggioranza qualificata, dà atto alla Commissione dell'esecuzione del bilancio. A tale scopo esso esamina, successivamente al Consiglio, i conti e il bilancio finanziario di cui all'articolo 179 bis, la relazione annua della Corte dei conti, accompagnata dalle risposte delle istituzioni controllate alle osservazioni della Corte stessa, nonché le pertinenti relazioni speciali di quest'ultima.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Prima di dare atto alla Commissione, o per qualsiasi altro fine nel quadro dell'esercizio delle attribuzioni di quest'ultima in materia di esecuzione del bilancio, il Parlamento europeo può chiedere di ascoltare la Commissione sull'esecuzione delle spese o sul funzionamento dei sistemi di controllo finanziario. La Commissione fornisce al Parlamento europeo, su richiesta di quest'ultimo, tutte le informazioni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Commissione compie tutti i passi necessari per dar seguito alle osservazioni che accompagnano le decisioni di scarico ed alle altre osservazioni del Parlamento europeo concernenti l'esecuzione delle spese, nonché alle osservazioni annesse alle raccomandazioni di scarico adottate dal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su richiesta del Parlamento europeo o del Consiglio, sottopone relazioni in merito alle misure adottate sulla scorta di tali osservazioni e in particolare alle istruzioni impartite ai servizi incaricati dell'esecuzione dei bilanci. Dette relazioni sono trasmesse altresì alla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24)  Il testo dell'articolo 183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e parere della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stabilisce i regolamenti finanziari che specificano in particolare le modalità relative all'elaborazione ed esecuzione del bilancio ed al rendimento ed alla verifica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fissa le modalità e la procedura secondo le quali le entrate di bilancio previste dal regime delle risorse proprie della Comunità sono messe a disposizione della Commissione e determina le misure da applicare per far fronte eventualmente alle esigenze di tesoreria;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c)  determina le norme ed organizza il controllo della responsabilità dei controlli finanziari, ordinatori e contabili.»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25)  È inserito il seguente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183 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adottano, per combattere le frodi che ledono gli interessi finanziari della Comunità, le stesse misure che adottano per combattere le frodi che ledono i loro interessi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Fatte salve altre disposizioni del presente trattato, gli Stati membri coordinano l'azione intesa a tutelare gli interessi finanziari della Comunità contro le frodi. A tal fine essi organizzano, con l'aiuto della Commissione, una stretta e regolare cooperazione tra i servizi competenti delle rispettive amministrazioni.»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  All'articolo 198 il testo della lettera a)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Il presente trattato non si applica alle Faeröer.»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27)  Il testo dell'articolo 201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attua con l'Organizzazione per la cooperazione e lo sviluppo economici una stretta collaborazione le cui modalità saranno fissate d'intesa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  Gli articoli 204 e 205 sono abrogati.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  Il testo dell'articolo 206 è sostituito dal testo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«Articolo 206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può concludere con uno o più Stati o organizzazioni internazionali accordi che istituiscano un'associazione caratterizzata da diritti ed obblighi reciproci, da azioni in comune e da procedure particolari.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Tali accordi sono conclusi dal Consiglio che delibera all'unanimità, previa consultazione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tali accordi comportino emendamenti del presente trattato, questi ultimi devono essere precedentemente adottati secondo la procedura prevista dall'articolo N del trattato sull'Unione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RELATIVE ALLA POLITICA ESTERA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È istituita una politica estera e di sicurezza comune, disciplinata dalle seguenti disposizioni.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L'Unione e i suoi Stati membri stabiliscono ed attuano una politica estera e di sicurezza comune disciplinata dalle disposizioni del presente Titolo ed estesa a tutti i settori della politica estera e di sicurezza.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2. Gli obiettivi della politica estera e di sicurezza comune sono 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difesa dei valori comuni, degli interessi fondamentali e dell'indipendenza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rafforzamento della sicurezza dell'Unione e dei suoi Stati membri in tutte le sue forme;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mantenimento della pace e rafforzamento della sicurezza internazionale, conformemente ai principi della Carta delle Nazioni Unite, nonchè ai principi dell'Atto finale di Helsinki e agli obiettivi della Carta di Parigi;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promozione della cooperazione internazionale;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sviluppo e consolidamento della democrazia e dello Stato di diritto, nonchè rispetto dei diritti dell'uomo e delle libertà fondamentali.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L'Unione persegue tali obiettivi: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instaurando una cooperazione sistematica tra gli Stati membri per la condotta della loro politica, conformemente alle disposizioni dell'articolo J.2;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realizzando gradualmente, in conformità delle disposizioni dell'articolo J.3, azioni comuni nei settori in cui gli Stati membri abbiano in comune interessi rilevanti.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Gli Stati membri sostengono attivamente e senza riserve la politica estera e di sicurezza dell'Unione in uno spirito di lealtà e di solidarietà reciproca. Essi si astengono da qualsiasi azione contraria agli interessi dell' Unione o tale da nuocere alla sua efficacia come elemento di coesione nelle relazioni internazionali. Il Consiglio provvede affinché detti principi siano rispettati.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1. Gli Stati membri si informano reciprocamente e si concertano in sede di Consiglio in merito a qualsiasi questione di politica estera e di sicurezza di interesse generale per garantire che la loro influenza combinata si eserciti nel modo più efficace attraverso la convergenza delle loro 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Ogniqualvolta che lo ritenga necessario, il Consiglio definisce una posizione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provvedono affinché le loro politiche nazionali siano conformi alle posizioni comuni.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Gli Stati membri coordinano la propria azione nelle organizzazioni internazionali e in occasione di conferenze internazionali. In queste sedi essi difendono le posizioni comuni.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Nelle organizzazioni internazionali e in occasione di conferenze internazionali alle quali non tutti gli Stati membri partecipano, quelli che vi partecipano difendono le posizioni comuni.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procedura per adottare un'azione comune nei settori che rientrano nella politica estera e di sicurezza è la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In base ad orientamenti generali del Consiglio europeo, il Consiglio decide che una questione forma oggetto di un'azione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quando adotta il principio di un'azione comune, ne fissa la portata precisa, gli obiettivi generali e particolari che l'Unione si prefigge nella realizzazione di detta azione, nonchè i mezzi, le procedure, le condizioni e, se necessario, la durata applicabili alla sua attuazione.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Nell'adottare l'azione comune e in qualsiasi fase del suo svolgimento, il Consiglio definisce le questioni per le quali le decisioni devono essere prese a maggioranza qualificata.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le deliberazioni del Consiglio che richiedono la maggioranza qualificata in applicazione del primo comma, ai voti dei membri è attribuita la ponderazione prevista dall'articolo 148, paragrafo 2, del trattato che istituisce la Comunità europea e le deliberazioni sono valide se hanno raccolto almeno cinquantaquattro </w:t>
            </w:r>
            <w:r w:rsidRPr="004057F9">
              <w:rPr>
                <w:rFonts w:ascii="Times New Roman" w:eastAsia="Times New Roman" w:hAnsi="Times New Roman" w:cs="Times New Roman"/>
                <w:sz w:val="20"/>
                <w:szCs w:val="20"/>
                <w:lang w:eastAsia="it-IT"/>
              </w:rPr>
              <w:lastRenderedPageBreak/>
              <w:t xml:space="preserve">voti che esprimano il voto favorevole di almeno otto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Se si produce un cambiamento di circostanze che ha una netta incidenza su una questione oggetto di un'azione comune, il Consiglio rivede i principi e gli obiettivi di detta azione e adotta le decisioni necessarie. L'azione comune resta valida sinché il Consiglio non abbia deliberato.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Le azioni comuni vincolano gli Stati membri nelle loro prese di posizione e nella condotta della loro 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Qualsiasi presa di posizione o azione nazionale prevista in applicazione di un'azione comune forma oggetto di informazione entro termini che permettano, se necessario, una concertazione preliminare in sede di Consiglio. L'obbligo dell'informazione preliminare non è applicabile per le misure di semplice recepimento sul piano nazionale delle decisioni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In caso di assoluta necessità connessa con l'evoluzione della situazione e in mancanza di una decisione del Consiglio, gli Stati membri possono prendere d'urgenza le misure necessarie, tenuto conto degli obiettivi generali dell'azione comune. Lo Stato membro che prende tali misure ne informa immediatamente il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In caso di difficoltà rilevanti nell'applicazione di un'azione comune, uno Stato membro ne investe il Consiglio che delibera al riguardo e ricerca le soluzioni appropriate. Queste ultime non possono essere in contrasto con gli obiettivi dell'azione né nuocere alla sua efficacia.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politica estera e di sicurezza comune comprende tutte le questioni relative alla sicurezza dell'Unione europea, ivi compresa la definizione a termine di una politica di difesa comune, che potrebbe successivamente condurre a una difesa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L'Unione chiede all'Unione dell'Europa occidentale (UEO), che fa parte integrante dello sviluppo dell' Unione europea, di elaborare e di porre in essere le decisioni e le azioni dell'Unione aventi implicazioni nel settore della difesa. Il Consiglio adotta, d'intesa con le istituzioni dell'UEO, le necessarie modalità pratiche.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Le questioni aventi implicazioni nel settore della difesa che sono disciplinate dal presente articolo non </w:t>
            </w:r>
            <w:r w:rsidRPr="004057F9">
              <w:rPr>
                <w:rFonts w:ascii="Times New Roman" w:eastAsia="Times New Roman" w:hAnsi="Times New Roman" w:cs="Times New Roman"/>
                <w:sz w:val="20"/>
                <w:szCs w:val="20"/>
                <w:lang w:eastAsia="it-IT"/>
              </w:rPr>
              <w:lastRenderedPageBreak/>
              <w:t xml:space="preserve">sono soggette alle procedure di cui all'articolo J.3.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La politica dell'Unione ai sensi del presente articolo non pregiudica il carattere specifico della politica di sicurezza e di difesa di taluni Stati membri, rispetta gli obblighi derivanti per alcuni Stati membri dal trattato dell' Atlantico del Nord ed è compatibile con la politica di sicurezza e di difesa comune adottata in questo ambito.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Le disposizioni del presente articolo non ostano allo sviluppo di una più stretta cooperazione fra due o più Stati membri a livello bilaterale, nell'ambito dell'UEO e dell'Alleanza atlantica, purché detta cooperazione non contravvenga a quella prevista dal presente Titolo né la ostacoli.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Per promuovere il conseguimento dell'obiettivo del presente trattato e tenuto conto della scadenza del 1998 nell'ambito dell'articolo XII del trattato di Bruxelles, le disposizioni del presente articolo potranno essere rivedute, come previsto all'articolo N, paragrafo 2, in base a una relazione che il Consiglio presenterà al Consiglio europeo nel 1996, contenente una valutazione dei progressi attuati e dell'esperienza acquisita sino a quel momento.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Presidenza rappresenta l'Unione per le materie che rientrano nella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Presidenza è responsabile dell'attuazione delle azioni comuni; a questo titolo essa esprime in linea di massima la posizione dell'Unione nelle organizzazioni internazionali e in occasione di conferenze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Nell'esecuzione dei compiti di cui ai punti 1 e 2 la Presidenza è assistita eventualmente dallo Stato membro che ha esercitato la Presidenza precedente e da quello che eserciterà la Presidenza successiva. La Commissione è pienamente associata a tali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Fatte salve le disposizioni dell'articolo J.2, punto 3, e dell'articolo J.3, punto 4, gli Stati membri rappresentati nelle organizzazioni internazionali o in occasione di conferenze internazionali in cui non tutti gli Stati membri lo sono, tengono questi ultimi informati in merito ad ogni questione di interesse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che sono anche membri del Consiglio di sicurezza delle Nazioni Unite si concerteranno e </w:t>
            </w:r>
            <w:r w:rsidRPr="004057F9">
              <w:rPr>
                <w:rFonts w:ascii="Times New Roman" w:eastAsia="Times New Roman" w:hAnsi="Times New Roman" w:cs="Times New Roman"/>
                <w:sz w:val="20"/>
                <w:szCs w:val="20"/>
                <w:lang w:eastAsia="it-IT"/>
              </w:rPr>
              <w:lastRenderedPageBreak/>
              <w:t xml:space="preserve">terranno pienamente informati gli altri Stati membri. Gli Stati membri che sono membri permanenti del Consiglio di sicurezza procurano, nell'esercizio delle loro funzioni, di difendere le posizioni e l'interesse dell'Unione, fatte salve le responsabilità che loro incombono in forza delle disposizioni della Carta delle Nazioni Unite.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missioni diplomatiche e consolari degli Stati membri e le delegazioni della Commissione nei paesi terzi e nelle conferenze internazionali, nonchè le loro rappresentanze presso le organizzazioni internazionali, si concertano per garantire il rispetto e l'attuazione delle posizioni comuni e delle azioni comuni adottate dal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Esse intensificano la loro cooperazione procedendo a scambi di informazioni e a valutazioni comuni e contribuendo all'attuazione delle disposizioni previste dall'articolo 8 C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Presidenza consulta il Parlamento europeo sui principali aspetti e sulle scelte fondamentali della politica estera e di sicurezza comune e provvede affinché le opinioni del Parlamento europeo siano debitamente prese in considerazione. Il Parlamento europeo è regolarmente informato dalla Presidenza e dalla Commissione in merito allo sviluppo della politica estera e di sicurezza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può rivolgere interrogazioni o formulare raccomandazioni al Consiglio. Esso procede ogni anno ad un dibattito sui progressi compiuti nell'attuazione della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1. Il Consiglio europeo definisce i principi e gli orientamenti generali della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prende le decisioni necessarie per la definizione e l'attuazione della politica estera e di sicurezza comune in base agli orientamenti generali adottati dal Consiglio europeo. Esso provvede all'unità, alla coerenza e all'efficacia dell'azione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 all'unanimità, tranne che per le questioni di procedura e nel caso di cui all'articolo J.3, punto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Ogni Stato membro o la Commissione può sottoporre al Consiglio questioni che rientrano nella politica estera e di sicurezza comune e presentare proposte al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Nei casi che richiedono una decisione rapida, la Presidenza convoca d'ufficio o a richiesta della Commissione o di uno Stato membro, entro un termine di quarantotto ore, o, in caso di emergenza, entro un termine più breve, una riunione straordinaria del Consiglio.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Fatto salvo l'articolo 151 del trattato che istituisce la Comunità europea, un Comitato politico composto dei direttori politici segue la situazione internazionale nei settori che rientrano nella politica estera e di sicurezza comune e contribuisce a definire le politiche formulando pareri per il Consiglio, a richiesta di questo o di propria iniziativa. Sorveglia altresì l'attuazione delle politiche concordate, fatte salve le competenze della Presidenza 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è pienamente associata ai lavori nel settore della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J.10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All'atto di un'eventuale revisione delle disposizioni relative alla sicurezza, conformemente all'articolo J.4, la </w:t>
            </w:r>
            <w:r w:rsidRPr="004057F9">
              <w:rPr>
                <w:rFonts w:ascii="Times New Roman" w:eastAsia="Times New Roman" w:hAnsi="Times New Roman" w:cs="Times New Roman"/>
                <w:sz w:val="20"/>
                <w:szCs w:val="20"/>
                <w:lang w:eastAsia="it-IT"/>
              </w:rPr>
              <w:lastRenderedPageBreak/>
              <w:t xml:space="preserve">Conferenza convocata a tal fine esamina anche se debbano essere apportati altri emendamenti alle disposizioni relative alla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J.11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 disposizioni di cui agli articoli 137, 138, da 139 a 142, 146, 147, da 150 a 153, da 157 a 163 e 217 del trattato che istituisce la Comunità europea sono applicabili alle disposizioni relative ai settori di cui al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Le spese amministrative che le istituzioni devono sostenere per le disposizioni relative alla politica estera e di sicurezza comune sono a carico del bilancio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può altresì: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decidere all'unanimità che le spese operative dovute all'attuazione di dette misure siano a carico del bilancio della Comunità europea; in tal caso si applica la procedura di bilancio prevista dal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o costatare che tali spese devono essere a carico degli Stati membri, eventualmente secondo un criterio di ripartizione da stabilirsi.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RELATIVE ALLA COOPERAZIONE NEI SETTORI DELLA GIUSTIZIA E DEGLI AFFARI INTERNI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La cooperazione nei settori della giustizia e degli affari interni è disciplinata dalle seguenti disposizioni.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Ai fini della realizzazione degli obiettivi dell'Unione, in particolare della libera circolazione delle persone, fatte salve le competenze della Comunità europea, gli Stati membri considerano questioni di interesse comune i settori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politica di asilo;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le norme che disciplinano l'attraversamento delle frontiere esterne degli Stati membri da parte delle persone e l'espletamento dei relativi controlli;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la politica d'immigrazione e la politica da seguire nei confronti dei cittadini dei paesi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le condizioni di entrata e circolazione dei cittadini dei paesi terzi nel territorio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le condizioni di soggiorno dei cittadini dei paesi terzi nel territorio degli Stati membri, compresi il ricongiungimento delle famiglie e l'accesso all'occupazione;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la lotta contro l'immigrazione, il soggiorno e il lavoro irregolari di cittadini dei paesi terzi nel territorio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la lotta contro la tossicodipendenza, nella misura in cui questo settore non sia già contemplato dai punti 7), 8) e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la lotta contro la frode su scala internazionale, nella misura in cui questo settore non sia già contemplato dai punti 7), 8) e 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6)  la cooperazione giudiziaria in materia civile;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la cooperazione giudiziaria in materia penale;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la cooperazione doganale;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  la cooperazione di polizia ai fini della prevenzione e della lotta contro il terrorismo, il traffico illecito di droga e altre forme gravi di criminalità internazionale, compresi, se necessario, taluni aspetti di cooperazione doganale, in connessione con l'organizzazione a livello dell'Unione di un sistema di scambio di informazioni in seno ad un Ufficio europeo di polizia (Europol).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 settori contemplati dall'articolo K.1 vengono trattati nel rispetto della Convenzione europea per la salvaguardia dei diritti dell'uomo e delle libertà fondamentali, firmata a Roma il 4 novembre 1950, e della Convenzione relativa allo status dei rifugiati del 28 luglio 1951, tenendo conto della protezione che gli Stati membri concedono alle persone perseguitate per motivi politici.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presente Titolo non osta all'esercizio delle responsabilità incombenti agli Stati membri per il mantenimento dell'ordine pubblico e la salvaguardia della sicurezza interna.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Nei settori di cui all'articolo K.1, gli Stati membri si informano e si consultano reciprocamente, in seno al Consiglio, per coordinare la loro azione; essi instaurano a tal fine una collaborazione tra i servizi competenti delle loro amministrazioni.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Consiglio può,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su iniziativa di qualsiasi Stato membro o della Commissione nei settori di cui ai punti da 1) a 6) dell'articolo K.1,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su iniziativa di qualsiasi Stato membro nei settori di cui ai punti 7), 8) e 9) dell'articolo K 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adottare posizioni comuni e promuovere, nella forma e secondo le procedure appropriate, ogni cooperazione utile al conseguimento degli obiettivi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adottare azioni comuni, nella misura in cui gli obiettivi dell'Unione, data la portata o gli effetti dell'azione prevista, possono essere realizzati meglio con un'azione comune che con azioni dei singoli Stati membri; esso può decidere che le misure di applicazione di un'azione comune siano adottate a maggioranza qualificata;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fatto salvo il disposto dell'articolo 220 del trattato che istituisce la Comunità europea, elaborare convenzioni di cui raccomanderà l'adozione da parte degli Stati membri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Salvo disposizioni contrarie previste da tali convenzioni, le eventuali misure di applicazione di queste ultime sono adottate in seno al Consiglio a maggioranza dei due terzi delle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convenzioni possono prevedere che la Corte di giustizia sia competente per interpretarne le disposizioni e per comporre le controversie connesse con la loro applicazione, secondo modalità che saranno precisate dalle medesime convenzioni.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È istituito un Comitato di coordinamento composto di alti funzionari che, oltre a svolgere un ruolo di coordinamento, ha il compito: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di formulare pareri per il Consiglio, a richiesta di quest'ultimo o di propria iniziativa;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di contribuire, fatto salvo l'articolo 151 del trattato che istituisce la Comunità europea, alla preparazione dei lavori del Consiglio nei settori contemplati dall'articolo K.1 e, alle condizioni di cui all'articolo 100 D del trattato che istituisce la Comunità europea, nei settori contemplati dall'articolo 100 C di detto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Commissione è pienamente associata ai lavori nei settori di cui al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Consiglio delibera all'unanimità, tranne che per le questioni di procedura e tranne nei casi in cui l'articolo K.3 preveda espressamente una regola di voto diversa.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le deliberazioni del Consiglio richiedano la maggioranza qualificata, ai voti dei membri è attribuita la ponderazione prevista all'articolo 148, paragrafo 2 del trattato che istituisce la Comunità europea e le deliberazioni sono valide se hanno ottenuto almeno cinquantaquattro voti favorevoli, espressi da almeno otto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Nelle organizzazioni internazionali e in occasione delle conferenze internazionali cui partecipano, gli Stati membri esprimono le posizioni comuni adottate in applicazione delle disposizioni del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Presidenza e la Commissione informano regolarmente il Parlamento europeo dei lavori svolti nei settori che rientrano nel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Presidenza consulta il Parlamento europeo sui principali aspetti dell'attività nei settori di cui al presente Titolo e si adopera affinché le opinioni del Parlamento europeo siano tenute in debito conto.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può rivolgere al Consiglio interrogazioni o raccomandazioni. Esso procede ogni anno </w:t>
            </w:r>
            <w:r w:rsidRPr="004057F9">
              <w:rPr>
                <w:rFonts w:ascii="Times New Roman" w:eastAsia="Times New Roman" w:hAnsi="Times New Roman" w:cs="Times New Roman"/>
                <w:sz w:val="20"/>
                <w:szCs w:val="20"/>
                <w:lang w:eastAsia="it-IT"/>
              </w:rPr>
              <w:lastRenderedPageBreak/>
              <w:t xml:space="preserve">ad un dibattito sui progressi compiuti nell'attuazione delle disposizioni di cui al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disposizioni del presente Titolo non ostano all'instaurazione o allo sviluppo di una cooperazione più stretta tra due o più Stati membri, sempre che tale cooperazione non sia in contrasto con quella prevista nel presente Titolo né la ostacoli.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K.8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 disposizioni di cui agli articoli 137, 138, da 139 a 142, 146, 147, da 150 a 153, da 157 a 163 e 217 del trattato che istituisce la Comunità europea si applicano alle disposizioni concernenti i settori di cui al presente Titolo.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Le spese amministrative che le istituzioni devono sostenere per le disposizioni relative ai settori di cui al presente Titolo sono a carico del bilancio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può altresì: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decidere all'unanimità che le spese operative dovute all'attuazione di dette disposizioni siano a carico del bilancio delle Comunità europee; in tal caso si applica la procedura di bilancio prevista dal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o constatare che tali spese devono essere a carico degli Stati membri, eventualmente secondo un criterio di ripartizione da stabilirsi.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lastRenderedPageBreak/>
              <w:t>Articolo K.9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iniziativa della Commissione o di uno Stato membro, può decidere di rendere applicabile l'articolo 100 C del trattato che istituisce la Comunità europea ad azioni pertinenti a settori contemplati dall'articolo K.1, punti da 1) a 6), decidendo nel contempo le relative condizioni di voto. Esso raccomanda agli Stati membri di adottare tale decisione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TITOLO VII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FINALI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L</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disposizioni del trattato che istituisce la Comunità europea, del trattato che istituisce la Comunità europea del carbone e dell'acciaio e del trattato che istituisce la Comunità europea dell'energia atomica relative alla competenza della Corte di giustizia delle Comunità europee ed all'esercizio di questa competenza si applicano soltanto alle disposizioni seguenti del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disposizioni che modificano il trattato che istituisce la Comunità economica europea per creare la Comunità europea, il trattato che istituisce la Comunità europea del carbone e dell'acciaio e il trattato che istituisce la Comunità europea dell'energia atomica;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articolo K.3, paragrafo 2, lettera c), terzo comma;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articoli da L a 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M</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Fatte salve le disposizioni che modificano il trattato che istituisce la Comunità economica europea per creare la Comunità europea, il trattato che istituisce la Comunità europea del carbone e dell'acciaio ed il trattato che istituisce la Comunità europea dell'energia atomica, nonché le presenti disposizioni finali, nessuna disposizione del presente trattato pregiudica i trattati che istituiscono le Comunità europee né i trattati e atti successivi che li hanno modificati o completati.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N</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Governo di qualsiasi Stato membro o la Commissione possono sottoporre al Consiglio progetti intesi a modificare i trattati su cui è fondata 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il Consiglio, dopo aver consultato il Parlamento europeo e, se del caso, la Commissione, esprima parere favorevole alla convocazione di una conferenza dei Rappresentanti dei Governi degli Stati membri, questa è convocata dal Presidente del Consiglio allo scopo di stabilire di comune accordo le modifiche da apportare ai suddetti trattati. In caso di modifiche istituzionali nel settore monetario viene consultata anche la Banca centrale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emendamenti entreranno in vigore dopo essere stati ratificati da tutti gli Stati membri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Una conferenza dei Rappresentati dei Governi degli Stati membri sarà convocata nel 1996 per esaminare, conformemente agli obiettivi stabiliti negli articoli A e B delle disposizioni comuni, le disposizioni del presente trattato per le quali è prevista una revisione.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O</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Ogni Stato europeo può domandare di diventare membro dell'Unione. Esso trasmette la sua domanda al Consiglio che si pronuncia all'unanimità, previa consultazione della Commissione e previo parere conforme del Parlamento europeo, che si pronuncia a maggioranza assoluta dei membri che lo compongono.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condizioni per l'ammissione e gli adattamenti dei trattati su cui è fondata l'Unione, da essa determinati, formano l'oggetto di un accordo tra gli Stati membri e lo Stato richiedente. Tale accordo è sottoposto a ratifica da tutti gli Stati contraenti conformemente alle loro rispettive norme costituzionali.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P</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Sono abrogati gli articoli da 2 a 7 e da 10 a 19 del trattato che istituisce un Consiglio unico e una Commissione unica delle Comunità europee, firmato a Bruxelles l'8 aprile 1965.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Sono abrogati l'articolo 2, l'articolo 3, paragrafo 2 e il Titolo III dell'Atto unico europeo firmato a Lussemburgo il 17 febbraio 1986 e all'Aia il 28 febbraio 1986.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Q</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trattato è concluso per una durata illimitata.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R</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presente trattato sarà ratificato dalle Alte Parti Contraenti conformemente alle loro rispettive norme costituzionali. Gli strumenti di ratifica saranno depositati presso il Governo della Repubblica italiana.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presente trattato entrerà in vigore il 1° gennaio 1993, se tutti gli strumenti di ratifica saranno stati depositati; altrimenti, il primo giorno del mese successivo all'avvenuto deposito dello strumento di ratifica da parte dello Stato firmatario che procederà per ultimo a tale formalità.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S</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trattato, redatto in unico esemplare in lingua danese, francese, greca, inglese, irlandese, italiana, olandese, portoghese, spagnola e tedesca, i testi in ciascuna di queste lingue facenti ugualmente fede, sarà depositato negli archivi del Governo della Repubblica italiana, che provvederà a trasmetterne copia certificata conforme a ciascuno dei Governi degli altri Stati firmatari.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En fe de lo cual, los plenipotenciarios abajo firmantes suscriben el presente Tratado.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Til bekræftelse heraf har undertegnede befuldmægtigede underskrevet denne Traktat.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Zu Urkund dessen haben die unterzeichneten Bevollmächtigten ihre Unterschriften unter diesen Vertrag gesetzt.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Εις πίστωση των ανωτέρω, οι υπογεγραμμένοι πληρεξούσιοι υπέγραψαν την παρούσα συνθήκη.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witness whereof the undersigned Plenipotentiaries have signed this Treaty.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En foi de quoi, les plénipotentiaires soussignés ont apposé leurs signatures au bas du présent traité.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Dá fhianú sin, chuir na Lánchumhachtaigh thíos-sínithe a lámh leis an gConradh seo.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fede di che, i plenipotenziari sottoscritti hanno apposto le loro firme in calce al presente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Ten blijke waarvan de ondergetekende gevolmachtigden hun handtekening onder dit Verdrag hebben </w:t>
            </w:r>
            <w:r w:rsidRPr="004057F9">
              <w:rPr>
                <w:rFonts w:ascii="Times New Roman" w:eastAsia="Times New Roman" w:hAnsi="Times New Roman" w:cs="Times New Roman"/>
                <w:sz w:val="20"/>
                <w:szCs w:val="20"/>
                <w:lang w:eastAsia="it-IT"/>
              </w:rPr>
              <w:lastRenderedPageBreak/>
              <w:t xml:space="preserve">gesteld.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Em fé do que, os plenipotenciários abaixo assinados apuseram as suas assinaturas no final do presente Tratado.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Hecho en Maastricht, el siete de febrero de mil novecientos noventa y dos.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Udfærdiget i Maastricht, den syvende februar nitten hundrede og tooghalvfems.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Geschehen zu Maastricht am siebten Februar neunzehnhundertzweiundneunzig.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Έγινε στο Μάαστριχτ, στις εφτά Φεβρουαρίου χίλια εννιακόσια ενενήντα δύο.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Done at Maastricht on the seventh day of February in the year one thousand nine hundred and ninety-two.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Fait à Maastricht, le sept février mil neuf cent quatre-vingt-douze.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Arna dhéanamh i Maastricht, an seachtú lá d'Fheabhra, míle naoi gcéad nócha a dó.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Fatto a Maastricht, addì sette febbraio millenovecentonovantadue.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Gedaan te Maastricht, de zevende februari negentienhonderd twee-en-negentig.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Feito em Maastricht, em sete de Fevereiro de mil novecentos e noventa e dois.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Pour Sa Majesté le Roi des Belges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Voor Zijne Majesteit de Koning der Belgen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For Hendes Majestæt Danmarks Dronning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Für den Präsidenten der Bundesrepublik Deutschland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Για τον Πρόεδρο της Ελληνικής Δημοκρατίας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Por Su Majestad el Rey de España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Pour le Président de la République française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Thar ceann Uachtarán na hEireann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For the President of Ireland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il Presidente della Repubblica italiana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Pour Son Altesse Royale le Grand-Duc de Luxembourg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Voor Hare Majesteit de Koningin der Nederlanden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Pelo Presidente da República Portuguesa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For Her Majesty the Queen of the United Kingdom of Great Britain 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Northern Ireland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PROTOCOLLI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 w:name="0068000002"/>
            <w:r w:rsidRPr="004057F9">
              <w:rPr>
                <w:rFonts w:ascii="Times New Roman" w:eastAsia="Times New Roman" w:hAnsi="Times New Roman" w:cs="Times New Roman"/>
                <w:b/>
                <w:bCs/>
                <w:sz w:val="20"/>
                <w:szCs w:val="20"/>
                <w:lang w:eastAsia="it-IT"/>
              </w:rPr>
              <w:t xml:space="preserve">PROTOCOLLO sull'acquisto di beni immobili in Danimarca </w:t>
            </w:r>
            <w:bookmarkEnd w:id="1"/>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risolvere taluni problemi specifici che rivestono interesse per la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la disposizione seguente, che è allegata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deroga alle disposizioni del trattato, la Danimarca può mantenere la sua legislazione vigente in materia di acquisto di residenze secondarie.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 w:name="0068000003"/>
            <w:r w:rsidRPr="004057F9">
              <w:rPr>
                <w:rFonts w:ascii="Times New Roman" w:eastAsia="Times New Roman" w:hAnsi="Times New Roman" w:cs="Times New Roman"/>
                <w:b/>
                <w:bCs/>
                <w:sz w:val="20"/>
                <w:szCs w:val="20"/>
                <w:lang w:eastAsia="it-IT"/>
              </w:rPr>
              <w:t xml:space="preserve">PROTOCOLLO sull'articolo 119 del trattato che istituisce la Comunità europea </w:t>
            </w:r>
            <w:bookmarkEnd w:id="2"/>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la disposizione seguente, che è allegata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Ai fini dell'applicazione dell'articolo 119 del trattato, le prestazioni in virtù di un regime professionale di sicurezza sociale non saranno considerate come retribuzione se e nella misura in cui esse possono essere attribuite ai periodi di occupazione precedenti il 17 maggio 1990, eccezion fatta per i lavoratori o i loro aventi diritto che, prima di detta data, abbiano intentato un'azione giudiziaria o introdotto un reclamo equivalente secondo il diritto nazionale applicabile.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 w:name="0068000004"/>
            <w:r w:rsidRPr="004057F9">
              <w:rPr>
                <w:rFonts w:ascii="Times New Roman" w:eastAsia="Times New Roman" w:hAnsi="Times New Roman" w:cs="Times New Roman"/>
                <w:b/>
                <w:bCs/>
                <w:sz w:val="20"/>
                <w:szCs w:val="20"/>
                <w:lang w:eastAsia="it-IT"/>
              </w:rPr>
              <w:t xml:space="preserve">PROTOCOLLO sullo statuto del Sistema europeo di banche centrali e della Banca centrale europea </w:t>
            </w:r>
            <w:bookmarkEnd w:id="3"/>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definire lo statuto del Sistema europeo di banche centrali e della Banca centrale europea di cui all'articolo 4 A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ISTITUZIONE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Sistema europeo di banche centrali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Il Sistema europeo di banche centrali (SEBC) e la Banca centrale europea (BCE) sono istituiti conformemente all'articolo 4 A del trattato; essi assolvono i loro compiti ed espletano le loro attività conformemente alle disposizioni del trattato e del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Conformemente all'articolo 106, paragrafo 1 del trattato, il SEBC è composto dalla BCE e dalle Banche centrali degli Stati membri («Banche centrali nazionali»). L'«Institut Monétaire Luxembourgeois» sarà la Banca centrale nazionale del Lussemburgo.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OBIETTIVI E COMPITI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Obiettivi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all'articolo 105, paragrafo 1 del trattato, l'obiettivo principale del SEBC è il mantenimento della stabilità dei prezzi. Fatto salvo l'obiettivo della stabilità dei prezzi, esso sostiene le politiche economiche generali della Comunità al fine di contribuire alla realizzazione degli obiettivi della Comunità definiti nell'articolo 2 del trattato. Il SEBC agisce in conformità del principio di un'economia di mercato aperta e in libera concorrenza, favorendo un'efficace allocazione delle risorse, e rispettando i principi di cui all'articolo 3A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 Conformemente all'articolo 105, paragrafo 2 del trattato, i compiti fondamentali assolti tramite il SEBC sono: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definire e attuare la politica monetaria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svolgere le operazioni sui cambi in linea con le disposizioni dell'articolo 109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detenere e gestire le riserve ufficiali in valuta estera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promuovere il regolare funzionamento dei sistemi di pagamento.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 Conformemente all'articolo 105, paragrafo 3 del trattato, il terzo trattino dell'articolo 3.1 non pregiudica la detenzione e la gestione, da parte dei Governi degli Stati membri, dei saldi operativi in valuta estera.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3.3. Conformemente all'articolo 105, paragrafo 5 del trattato, il SEBC contribuisce ad una buona conduzione delle politiche perseguite dalle competenti autorità per quanto riguarda la vigilanza prudenziale degli enti creditizi e la stabilità del sistema finanziario.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Funzioni consultive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all'articolo 105, paragrafo 4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a)  la BCE viene consultata: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 merito a qualsiasi proposta di atto comunitario che rientra nelle sue competenze;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dalle autorità nazionali, sui progetti di disposizioni legislative che rientrano nelle sue competenze, ma entro i limiti e alle condizioni stabiliti dal Consiglio, secondo la procedura di cui all'articolo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la BCE può formulare pareri da sottoporre alle istituzioni o agli organi comunitari competenti o alle autorità nazionali su questioni che rientrano nelle sue competenze.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Raccolta di informazioni statistiche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5.1. Al fine di assolvere i compiti del SEBC, la BCE, assistita dalle Banche centrali nazionali, raccoglie le necessarie informazioni statistiche dalle competenti autorità nazionali o direttamente dagli operatori economici. A questo fine essa coopera con le istituzioni o gli organi comunitari e con le competenti autorità degli Stati membri o dei paesi terzi e con le organizzazioni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5.2. Le Banche centrali nazionali svolgono, per quanto possibile, i compiti di cui all'articolo 5.1.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5.3. La BCE contribuisce all'armonizzazione, ove necessario, delle norme e delle modalità relative alla raccolta, compilazione e distribuzione delle statistiche nelle aree di sua competenza.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5.4. Il Consiglio, conformemente alla procedura di cui all'articolo 42, determina le persone fisiche e giuridiche soggette agli obblighi di riferimento, il regime di riservatezza e le opportune disposizioni per assicurarne l'applicazione.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lastRenderedPageBreak/>
              <w:t>Articolo 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Cooperazione internazionale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6.1. Nel campo della cooperazione internazionale concernente i compiti affidati al SEBC, la BCE decide come il SEBC debba essere rappresentato.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6.2. La BCE e, con l'autorizzazione di questa, le Banche centrali nazionali possono partecipare ad istituzioni monetarie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6.3. L'articolo 6.1 e 6.2 lascia impregiudicate le disposizioni dell'articolo 109, paragrafo 4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III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ORGANIZZAZIONE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all'articolo 107 del trattato, nell'esercizio dei poteri e nell'assolvimento dei compiti e dei doveri loro attribuiti dal trattato e dal presente statuto, né la BCE, né una Banca centrale nazionale, né un membro dei rispettivi organi decisionali possono sollecitare o accettare istruzioni dalle istituzioni o dagli organi comunitari, dai Governi degli Stati membri né da qualsiasi altro organismo. Le istituzioni e gli organi comunitari nonché i Governi degli Stati membri si impegnano a rispettare questo principio e a non cercare di influenzare i membri degli organi decisionali della BCE o delle Banche centrali nazionali nell'assolvimento dei loro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lastRenderedPageBreak/>
              <w:t>Articolo 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Principio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SEBC è governato dagli organi decisionali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Banca centrale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9.1. La BCE che, conformemente all'articolo 106 paragrafo 2 del trattato, ha personalità giuridica, ha in ciascuno degli Stati membri la più ampia capacità giuridica riconosciuta alle persone giuridiche dai rispettivi ordinamenti; essa può in particolare acquisire o alienare beni mobili e immobili e stare in giudizio.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9.2. La funzione della BCE è quella di assicurare che i compiti attribuiti al SEBC ai sensi dell'articolo 105, paragrafi 2, 3 e 5 del trattato siano assolti o mediante le attività proprie secondo quanto disposto dal presente statuto, o attraverso le Banche centrali nazionali ai sensi degli articoli 12.1 e 14.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9.3. Conformemente all'articolo 106, paragrafo 3 del trattato, gli organi decisionali della BCE sono il Consiglio direttivo e il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10.1. Conformemente all'articolo 109 A, paragrafo 1 del trattato, il Consiglio direttivo comprende i membri del Comitato esecutivo della BCE nonché i Governatori delle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10.2. Fermo restando quanto disposto dall'articolo 10.3, solo i membri del Consiglio direttivo presenti di persona hanno diritto di voto. In deroga a questa norma, il regolamento interno di cui all'articolo 12.3 può prevedere che membri del Consiglio direttivo votino mediante teleconferenza. Tale regolamento prevede inoltre che un membro del Consiglio direttivo impossibilitato ad esercitare il diritto di voto per un periodo prolungato possa designare un supplente quale membro del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Fatti salvi gli articoli 10.3 e 11.3 ogni membro del Consiglio direttivo ha diritto ad un voto. Salvo quanto diversamente disposto dal presente statuto, il Consiglio direttivo decide a maggioranza semplice. In caso di parità, prevale il voto del Presidente.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Perché il Consiglio direttivo possa votare, deve essere raggiunto un quorum pari ai due terzi dei membri. Qualora il quorum non venga raggiunto, il Presidente può convocare una riunione straordinaria nella quale possono essere prese decisioni senza tener conto del quorum.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10.3. Per qualsiasi decisione da prendere ai sensi degli articoli 28, 29, 30, 32, 33 e 51, alle votazioni in sede di Consiglio direttivo si applica una ponderazione in base alle quote del capitale sottoscritto della BCE detenute dalle banche centrali nazionali. La ponderazione dei voti dei membri del Comitato esecutivo è zero. Una decisione che richiede la maggioranza qualificata si considera adottata se i voti favorevoli rappresentano almeno due terzi del capitale sottoscritto della BCE e rappresentano almeno la metà dei partecipanti al capitale. Se un Governatore non può essere presente, può nominare un supplente che eserciti il suo voto ponderato.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10.4. Le riunioni hanno carattere di riservatezza. Il Consiglio direttivo può decidere di rendere pubblico il risultato delle proprie deliberazioni.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10.5. Il Consiglio direttivo si riunisce almeno dieci volte l'anno.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11.1. Conformemente all'articolo 109 A, paragrafo 2, lettera a) del trattato, il Comitato esecutivo comprende il Presidente, il Vicepresidente e quattro altri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assolvono i loro compiti a tempo pieno. Nessun membro può avere altre occupazioni, retribuite o no, a meno che il Consiglio direttivo non conceda eccezionalmente una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11.2. Conformemente all'articolo 109 A, paragrafo 2, lettera b) del trattato, il Presidente, il Vicepresidente e gli altri membri del Comitato esecutivo sono nominati, tra persone di riconosciuta levatura ed esperienza professionale nel settore monetario o bancario, di comune accordo dai Governi degli Stati membri, a livello di Capi di Stato o di Governo, su raccomandazione del Consiglio previa consultazione del Parlamento europeo e del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loro mandato ha una durata di otto anni e non è rinnovabile.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Soltanto cittadini degli Stati membri possono essere membri del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11.3. Le condizioni e le modalità di impiego dei membri del Comitato esecutivo, in particolare il loro trattamento economico, pensionistico e previdenziale sono oggetto di contratti posti in essere con la BCE e sono fissati dal Consiglio direttivo su proposta di un Comitato comprendente tre membri nominati dal Consiglio direttivo e tre membri nominati dal Consiglio. I membri del Comitato esecutivo non hanno diritto di voto sulle materie di cui al presente paragrafo.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11.4. Qualora un membro del Comitato esecutivo non risponda più alle condizioni necessarie all'esercizio delle sue funzioni o abbia commesso una colpa grave, può essere dichiarato dimissionario dalla Corte di giustizia su istanza del Consiglio direttivo o del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11.5. Ogni membro del Comitato esecutivo presente di persona ha diritto di voto e dispone a tal fine di un voto. Salvo diverse disposizioni, il Comitato esecutivo delibera a maggioranza semplice dei votanti. In caso di parità, prevale il voto del Presidente. Le disposizioni per le votazioni sono specificate nelle norme procedurali di cui all'articolo 12.3.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11.6. Il Comitato esecutivo è responsabile della gestione degli affari correnti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11.7. Qualsiasi vacanza in seno al Comitato esecutivo sarà coperta con la nomina di un nuovo membro in conformità dell'articolo 11.2.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lastRenderedPageBreak/>
              <w:t>Articolo 12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Responsabilità degli organi decisionali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12.1. Il Consiglio direttivo adotta gli indirizzi e prende le decisioni necessarie ad assicurare l'assolvimento dei compiti affidati al SEBC ai sensi del trattato e del presente statuto. Il Consiglio direttivo formula la politica monetaria della Comunità ivi comprese, a seconda dei casi, le decisioni relative agli obiettivi monetari intermedi, ai tassi di interesse guida e all'offerta di riserve nel SEBC e stabilisce i necessari indirizzi per la loro attuazione.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esecutivo attua la politica monetaria secondo le decisioni e gli indirizzi stabiliti dal Consiglio direttivo, impartendo le necessarie istruzioni alle Banche centrali nazionali. Al Comitato esecutivo possono inoltre essere delegati taluni poteri quando lo decide il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quanto possibile ed opportuno, fatto salvo il disposto del presente articolo, la BCE si avvale delle Banche centrali nazionali per eseguire operazioni che rientrano nei compiti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12.2. Il Comitato esecutivo ha il compito di preparare le riunioni del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12.3. Il Consiglio direttivo adotta il regolamento interno che determina l'organizzazione interna della BCE e dei suoi organi decisionali.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12.4. Le funzioni consultive di cui all'articolo 4 sono esercitate dal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12.5. Il Consiglio direttivo adotta le decisioni di cui all'articolo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13.1. Il Presidente o, in sua assenza, il Vicepresidente presiede il Consiglio direttivo e il Comitato esecutivo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13.2. Fatto salvo l'articolo 39, il Presidente, o un suo delegato, rappresenta la BCE all'esterno.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14.1. Conformemente all'articolo 108 del trattato, ciascuno Stato membro assicura che, al più tardi alla data di istituzione del SEBC, la propria legislazione nazionale, incluso lo statuto della Banca centrale nazionale, sarà compatibile con il trattato e con il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14.2. Gli statuti delle Banche centrali nazionali devono prevedere in particolare che la durata del mandato del Governatore della Banca centrale nazionale non sia inferiore a cinque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Un Governatore può essere sollevato dall'incarico solo se non soddisfa più alle condizioni richieste per l'espletamento delle sue funzioni o si è reso colpevole di gravi mancanze. Una decisione in questo senso può essere portata dinanzi alla Corte di giustizia dal Governatore interessato o dal Consiglio direttivo, per violazione del trattato o di qualsiasi regola di diritto relativa all'applicazione del medesimo. Tali ricorsi devono essere proposti nel termine di due mesi, secondo i casi, dalla pubblicazione della decisione, dalla sua notificazione al ricorrente ovvero, in mancanza, dal giorno in cui il ricorrente ne ha avuto conoscenza.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14.3. Le Banche centrali nazionali costituiscono parte integrante del SEBC e agiscono secondo gli indirizzi e le istruzioni della BCE. Il Consiglio direttivo adotta le misure necessarie per assicurare l'osservanza degli indirizzi e delle istruzioni della BCE, richiedendo che gli venga fornita ogni necessaria informazione.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14.4. Le Banche centrali nazionali possono svolgere funzioni diverse da quelle specificate nel presente statuto a meno che il Consiglio direttivo decida, a maggioranza dei due terzi dei votanti, che tali funzioni interferiscono con gli obiettivi e i compiti del SEBC. Tali funzioni sono svolte sotto la piena responsabilità delle Banche centrali nazionali e non sono considerate come facenti parte delle funzioni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Obblighi di rendiconto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15.1. La BCE compila e pubblica rapporti sulle attività del SEBC almeno ogni tre mesi.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15.2. Un rendiconto finanziario consolidato del SEBC viene pubblicato ogni settimana.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15.3. Conformemente all'articolo 109 B, paragrafo 3 del trattato, la BCE trasmette al Parlamento europeo, al Consiglio e alla Commissione, nonché al Consiglio europeo, una relazione annuale sulle attività del SEBC e sulla politica monetaria dell'anno precedente e dell'anno in corso.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15.4. Le relazioni e i rendiconti di cui al presente articolo sono messi a disposizione dei soggetti interessati gratuitamente.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Banconote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all'articolo 105 A, paragrafo 1 del trattato, il Consiglio direttivo ha il diritto esclusivo di autorizzare l'emissione di banconote all'interno della Comunità. La BCE e le Banche centrali nazionali possono emettere banconote. Le banconote emesse dalla BCE e dalle Banche centrali nazionali costituiscono le uniche banconote aventi corso legale nella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rispetta per quanto possibile la prassi esistente in materia di emissione e di progettazione di banconote.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CAPO IV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FUNZIONI MONETARIE E OPERAZIONI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Conti presso la BCE e 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 fine di svolgere le loro operazioni, la BCE e le Banche centrali nazionali possono aprire conti intestati a enti creditizi, organismi pubblici e altri operatori del mercato e accettare come garanzia attività, ivi compresi i titoli scritturali.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Operazioni di credito e di mercato aperto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18.1. Al fine di perseguire gli obiettivi del SEBC e di assolvere i propri compiti, la BCE e le Banche centrali nazionali hanno la facoltà di: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operare sui mercati finanziari comprando e vendendo a titolo definitivo (a pronti e a termine), ovvero con operazioni di pronti contro termine, prestando o ricevendo in prestito crediti e strumenti negoziabili, in valute sia comunitarie che di altri paesi, nonché metalli preziosi;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effettuare operazioni di credito con istituti creditizi ed altri operatori di mercato, erogando i prestiti sulla base di adeguate garanzie.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18.2. La BCE stabilisce principi generali per le operazioni di credito e di mercato aperto effettuate da essa stessa o dalle Banche centrali nazionali, compresi quelli per la comunicazione delle condizioni alle quali esse sono disponibili a partecipare a tali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Riserve minime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19.1. Fatto salvo l'articolo 2, la BCE, nel perseguimento degli obiettivi della politica monetaria, ha il potere di obbligare gli enti creditizi insediati negli Stati membri a detenere riserve minime in conti presso la BCE e le Banche centrali nazionali. Regolamenti relativi al calcolo e alla determinazione delle riserve obbligatorie minime possono essere emanati dal Consiglio direttivo. In caso di inosservanza, la BCE ha la facoltà di imporre interessi a titolo di penalità e altre sanzioni di analogo effetto.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19.2. Ai fini dell'applicazione del presente articolo il Consiglio, in conformità della procedura stabilita nell'articolo 42, definisce la base per le riserve minime e i rapporti massimi ammissibili tra dette riserve e la relativa base, nonché le sanzioni appropriate nei casi di inosservanza.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Altri strumenti di controllo monetario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direttivo può decidere, a maggioranza di due terzi dei votanti, sull'utilizzo di altri metodi operativi di controllo monetario che esso ritenga appropriato, nel rispetto di quanto disposto dall'articolo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 tali strumenti impongono obblighi a terzi il Consiglio ne definisce la portata secondo la procedura prevista all'articolo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Operazioni con enti pubblici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21.1. Conformemente all'articolo 104 del trattato, è vietata la concessione di scoperti di conto o qualsiasi altra forma di facilitazione creditizia da parte della BCE o da parte delle Banche centrali nazionali, a istituzioni o agli organi della Comunità, alle amministrazioni statali, agli enti regionali, locali o altri enti pubblici, ad altri organismi di settore pubblico o ad imprese pubbliche degli Stati membri, così come l'acquisto diretto presso di essi di titoli di debito da parte della BCE o delle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21.2. La BCE e le banche centrali nazionali possono operare come agenti finanziari per gli organismi di cui all'articolo 21.1.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21.3. Le disposizioni del presente articolo non si applicano agli enti creditizi di proprietà pubblica che, nel contesto dell'offerta di riserve da parte delle banche centrali, devono ricevere dalle banche centrali nazionali e dalla BCE lo stesso trattamento degli enti creditizi privati.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Sistemi di pagamento e di compensazione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e le banche centrali nazionali possono accordare facilitazioni, e la BCE può stabilire regolamenti, al fine di assicurare sistemi di compensazione e di pagamento efficienti e affidabili all'interno della Comunità e nei rapporti con i paesi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Operazioni esterne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La BCE e le banche centrali nazionali possono: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stabilire relazioni con banche centrali e istituzioni finanziarie di paesi terzi e, se del caso, con organizzazioni internazionali;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acquistare o vendere a pronti e a termine tutti i tipi di attività in valuta estera e metalli preziosi. Il termine «attività in valuta estera» include i titoli e ogni altra attività nella valuta di qualsiasi paese o in unità di conto e in qualsiasi forma essi siano detenuti;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detenere e gestire le attività di cui al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effettuare tutti i tipi di operazioni bancarie con i paesi terzi e le organizzazioni internazionali, ivi incluse le operazioni di credito attive e passive.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Altre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aggiunta alle operazioni derivanti dall'assolvimento dei propri compiti la BCE e le Banche centrali nazionali possono effettuare operazioni per i loro scopi amministrativi e per il proprio personale.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V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VIGILANZA PRUDENZIALE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Vigilanza prudenziale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25.1. La BCE può fornire pareri e essere consultata dal Consiglio, dalla Commissione e dalle autorità competenti degli Stati membri sul campo d'applicazione e sull'attuazione della legislazione comunitaria relativa alla vigilanza prudenziale sugli enti creditizi e concernente la stabilità del sistema finanziario.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25.2. Conformemente alle decisioni del Consiglio ai sensi dell'articolo 105, paragrafo 6 del trattato, la BCE può svolgere compiti specifici in merito alle politiche che riguardano la vigilanza prudenziale degli enti creditizi e delle altre istituzioni finanziarie, eccettuate le imprese di assicurazione.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FINANZIARIE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Conti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26.1. L'esercizio finanziario della BCE e delle Banche centrali nazionali ha inizio il 1° gennaio e finisce il 31 dicembre.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26.2. I conti annuali della BCE sono redatti dal Comitato esecutivo secondo i principi stabiliti dal Consiglio direttivo. I conti annuali sono approvati dal Consiglio direttivo e sono in seguito pubblicati.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26.3. Per fini operativi e di analisi, il Comitato esecutivo redige un bilancio consolidato del SEBC, comprendente le attività e le passività delle Banche centrali nazionali che rientrano nell'ambito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26.4. Per l'applicazione del presente articolo, il Consiglio direttivo stabilisce le disposizioni necessarie per uniformare le procedure contabili e di rendiconto riguardanti le operazioni compiute dalle Banche centrali </w:t>
            </w:r>
            <w:r w:rsidRPr="004057F9">
              <w:rPr>
                <w:rFonts w:ascii="Times New Roman" w:eastAsia="Times New Roman" w:hAnsi="Times New Roman" w:cs="Times New Roman"/>
                <w:sz w:val="20"/>
                <w:szCs w:val="20"/>
                <w:lang w:eastAsia="it-IT"/>
              </w:rPr>
              <w:lastRenderedPageBreak/>
              <w:t xml:space="preserve">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Revisione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27.1. La contabilità della BCE e delle Banche centrali nazionali viene verificata da revisori esterni indipendenti proposti dal Consiglio direttivo ed accettati dal Consiglio. I revisori hanno pieni poteri per esaminare tutti i libri e documenti contabili della BCE e delle Banche centrali nazionali e per essere pienamente informati sulle loro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27.2. Le disposizioni dell'articolo 188 C del presente trattato si applicano soltanto ad un esame dell'efficienza operativa della gestione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Capitale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28.1. Il capitale della BCE, che diventa operativo al momento della sua istituzione, è di 5.000 milioni di ECU. Il capitale può essere aumentato per ammontari eventualemente determinati dal Consiglio direttivo che delibera alla maggioranza qualificata di cui all'articolo 10.3, entro i limiti e alle condizioni stabiliti dal Consiglio in base alla procedura di cui all'articolo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28.2. Le Banche centrali nazionali sono le sole sottoscrittrici e detentrici del capitale della BCE. La sottoscrizione del capitale avviene secondo lo schema stabilito conformemente all'articolo 29.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28.3. Il Consiglio direttivo, deliberando alla maggioranza qualificata prevista nell'articolo 10.3, determina la misura e la forma nelle quali il capitale è versato.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28.4. Fatto salvo l'articolo 28.5, le quote del capitale sottoscritto della BCE appartenenti alle Banche centrali nazionali non possono essere trasferite, vincolate o poste sotto sequestro.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28.5. Qualora lo schema di cui all'articolo 29 venga modificato, le Banche centrali nazionali trasferiscono fra di loro quote di capitale nella misura necessaria ad assicurare che la distribuzione delle quote corrisponda allo schema modificato. Il Consiglio direttivo determina le modalità e le condizioni di tali trasferimenti.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Schema di sottoscrizione di capitale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29.1. Dopo l'istituzione del SEBC e della BCE in base alla procedura di cui all'articolo 109 L, paragrafo 1 del trattato, viene stabilito lo schema per la sottoscrizione del capitale della BCE. A ciascuna Banca centrale nazionale viene assegnata, nell'ambito di questo schema, una ponderazione uguale alla somma del: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50 % della quota, relativa allo Stato membro di appartenenza, della popolazione comunitaria nel penultimo anno che precede l'istituzione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50 % della quota, relativa allo Stato membro di appartenenza, del prodotto interno lordo ai prezzi di mercato della Comunità, registrati negli ultimi cinque anni che precedono il penultimo anno prima dell'istituzione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percentuali sono arrotondate verso l'alto al più vicino multiplo di 0,05 %.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29.2. I dati statistici da usare per l'applicazione del presente articolo sono predisposti dalla Commissione in conformità delle norme adottate dal Consiglio secondo la procedura di cui all'articolo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29.3. Le ponderazioni assegnate alle Banche centrali nazionali saranno adottate ogni cinque anni dopo l'istituzione del SEBC in modo analogo alle disposizioni di cui all'articolo 29.1. Lo schema modificato si applica a decorrere dal primo giorno dell'anno successivo.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29.4. Il Consiglio direttivo prende tutte le altre misure necessarie per l'applicazione del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Trasferimento alla BCE di attività di riserva in valuta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30.1. Fatto salvo il disposto dell'articolo 28, alla BCE vengono conferite da parte delle Banche centrali nazionali attività di riserva in valute diverse da valute comunitarie, ECU, posizioni di riserva sul FMI e DSP, fino ad un ammontare equivalente a 50.000 milioni di ECU. Il Consiglio direttivo decide sulla quota che può essere richiesta dalla BCE dopo che è stata istituita e sugli ammontari che possono essere richiesti in epoche successive. La BCE ha il pieno diritto di detenere e gestire le riserve in valuta che le vengono trasferite e di utilizzarle per gli scopi indicati nel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30.2. I contributi di ogni Banca centrale nazionale sono fissati in proporzione alla quota del capitale sottoscritto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30.3. Ogni Banca centrale nazionale ha nei confronti della BCE un credito pari al proprio contributo. Il Consiglio direttivo determina la denominazione e la remunerazione di tali crediti.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30.4. Ulteriori richieste di attività di riserva in valuta oltre il limite previsto dall'articolo 30.1. possono essere effettuate dalla BCE conformemente all'articolo 30.2., entro i limiti e alle condizioni stabiliti dal Consiglio secondo la procedura di cui all'articolo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30.5. La BCE può detenere e gestire posizioni di riserva sul FMI e DSP e provvedere alla messa in comune di tali attività.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30.6. Il Consiglio direttivo adotta tutte le altre misure necessarie per l'applicazione del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lastRenderedPageBreak/>
              <w:t>Articolo 31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Attività di riserva in valuta estera detenute dalle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31.1. Le Banche centrali nazionali possono compiere operazioni in adempimento dei loro obblighi verso organismi internazionali, conformemente all'articolo 23.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31.2. Tutte le altre operazioni aventi per oggetto attività di riserva in valuta che restano alle Banche centrali nazionali dopo i trasferimenti di cui all'articolo 30, nonché le operazioni degli Stati membri aventi per oggetto le loro attività di riserva in valuta estera dei saldi operativi, eccedenti un limite da stabilire nel quadro dell'articolo 31.3, sono soggette all'approvazione della BCE al fine di assicurarne la coerenza con le politiche monetaria e del cambio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31.3. Il Consiglio direttivo definisce indirizzi al fine di facilitare tali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Distribuzione del reddito monetario delle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32.1. Il reddito ottenuto dalle Banche centrali nazionali nell'esercizio delle funzioni di politica monetaria del SEBC (qui di seguito denominato «reddito monetario») viene distribuito alla fine di ciascun esercizio in conformità delle disposizioni del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32.2. Fatto salvo l'articolo 32.3, l'importo del reddito monetario di ciascuna Banca centrale nazionale è pari al reddito annuo che essa ottiene dagli attivi detenuti in contropartita delle banconote in circolazione e dei depositi costituiti dagli enti creditizi. Questi attivi sono accantonati dalle Banche centrali nazionali in conformità degli indirizzi determinati dal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32.3. Se, dopo l'inizio della terza fase dell'Unione economica e monetaria il Consiglio direttivo ritiene che le strutture del bilancio delle Banche centrali nazionali non consentano l'applicazione dell'articolo 32.2, il Consiglio direttivo, deliberando a maggioranza qualificata, può decidere che, in deroga all'articolo 32.2, il reddito monetario sia calcolato secondo un metodo alternativo per un periodo che non superi i cinque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32.4. L'ammontare del reddito monetario di ciascuna Banca centrale nazionale viene decurtato di un importo pari a tutti gli interessi pagati da detta banca centrale sui depositi costituiti dagli enti creditizi in conformità dell'articolo 19.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direttivo può decidere di indennizzare le Banche centrali nazionali per le spese sostenute in occasione dell'emissione di banconote, o in casi eccezionali, per perdite specifiche relative alle operazioni di politica monetaria realizzate per conto del SEBC. L'indennizzo assume la forma che il Consiglio direttivo ritiene appropriata; questi importi possono essere compensati con il reddito monetario delle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32.5. La somma dei redditi monetari delle Banche centrali nazionali viene ripartita tra le stesse in proporzione alle quote versate di capitale della BCE, fatta salva qualsiasi decisione presa dal Consiglio direttivo in conformità dell'articolo 33.2.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32.6. La compensazione e il regolamento dei saldi provenienti dalla ripartizione del reddito monetario sono effettuati dalla BCE conformemente agli indirizzi fissati dal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32.7. Il Consiglio direttivo adotta tutte le altre misure necessarie per l'applicazione del presente articolo.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Ripartizione dei profitti e delle perdite netti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33.1. Il profitto netto della BCE deve essere trasferito nell'ordine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un importo stabilito dal Consiglio direttivo, che non può superare il 20 % del profitto netto, viene trasferito al fondo di riserva generale entro un limite pari al 100 % del capitale;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il rimanente profitto netto viene distribuito ai detentori di quote della BCE in proporzione alle quote sottoscritte.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33.2. Qualora la BCE subisca una perdita, essa viene coperta dal fondo di riserva generale della BCE, e se necessario, previa decisione del Consiglio direttivo, dal reddito monetario dell'esercizio finanziario pertinente in proporzione e nei limiti degli importi ripartiti tra le Banche centrali nazionali conformemente all'articolo 32, paragrafo 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VII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GENERALI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Atti giuridici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34.1. Conformemente all'articolo 108 A del trattato, 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stabilisce i regolamenti nella misura necessaria per assolvere i compiti definiti nell'articolo 3.1, primo trattino, negli articoli 19.1, 22 o 25.2 e nei casi che sono previsti negli atti del Consiglio di cui all'articolo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prende le decisioni necessarie per assolvere i compiti attribuiti al SEBC in virtù del trattato e dal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formula raccomandazioni o pareri.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34.2. Il regolamento ha portata generale. Esso è obbligatorio in tutti i suoi elementi e direttamente applicabile in ciascuno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raccomandazioni e i pareri non sono vincolanti.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decisione è obbligatoria in tutti i suoi elementi per i destinatari da essa designati.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articoli 190, 191 e 192 del trattato si applicano ai regolamenti ed alle decisioni adottati dalla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può decidere di pubblicare le sue decisioni, le sue raccomandazioni ed i suoi pareri.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34.3. Entro i limiti e alle condizioni stabiliti dal Consiglio in conformità della procedura di cui all'articolo 42, la BCE ha il potere di infliggere alle imprese ammende o penalità di mora in caso di inosservanza degli obblighi imposti dai regolamenti e dalle decisioni da essa adottati.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Controllo giudiziario e materie connesse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35.1. Gli atti o le omissioni della BCE sono soggetti ad esame o interpretazione da parte della Corte di giustizia nei casi ed alle condizioni stabilite dal trattato. La BCE può avviare un'azione giudiziaria nei casi ed alle condizioni stabilite dal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35.2. Controversie tra, da un lato, la BCE e, dall'altro, i suoi creditori, debitori o qualsiasi altra persona sono decise dai tribunali nazionali competenti, salvo nei casi in cui la giurisdizione sia attribuita alla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35.3. La BCE è soggetta al regime di responsabilità previsto dall'articolo 215 del presente trattato. Le Banche centrali nazionali sono responsabili conformemente alle rispettive legislazioni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35.4. La Corte di giustizia è competente a giudicare in virtù di una clausola compromissoria contenuta in un contratto di diritto privato o di diritto pubblico stipulato dalla BCE o per suo conto.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35.5. La decisione della BCE di portare una controversia dinanzi alla Corte di giustizia è presa dal </w:t>
            </w:r>
            <w:r w:rsidRPr="004057F9">
              <w:rPr>
                <w:rFonts w:ascii="Times New Roman" w:eastAsia="Times New Roman" w:hAnsi="Times New Roman" w:cs="Times New Roman"/>
                <w:sz w:val="20"/>
                <w:szCs w:val="20"/>
                <w:lang w:eastAsia="it-IT"/>
              </w:rPr>
              <w:lastRenderedPageBreak/>
              <w:t xml:space="preserve">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35.6. La Corte di giustizia ha giurisdizione nei casi di controversia relativi all'adempimento da parte di una Banca centrale nazionale di obblighi derivanti dal presente statuto. La BCE, se ritiene che una Banca centrale nazionale non abbia adempiuto agli obblighi derivanti dal presente statuto, può formulare un parere motivato sulla questione dopo aver dato alla Banca centrale nazionale di cui trattasi l'opportunità di presentare osservazioni. Se la Banca centrale nazionale in questione non si conforma al parere entro il termine fissato dalla BCE, quest'ultima può portare la questione dinanzi alla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Personale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36.1. Il Consiglio direttivo, su proposta del Comitato esecutivo, stabilisce le condizioni di impiego dei dipendenti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36.2. La Corte di giustizia ha giurisdizione su tutte le controversie fra la BCE e i propri dipendenti nei limiti e alle condizioni stabiliti nelle condizioni di impiego.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Sede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Entro la fine del 1992, la decisione sulla sede della BCE è adottata di comune accordo dai Governi degli Stati membri a livello di Capi di Stato o di Governo.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lastRenderedPageBreak/>
              <w:t>Articolo 38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Segreto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38.1. I membri degli organi decisionali e il personale della BCE e delle Banche centrali nazionali hanno il dovere, anche dopo aver cessato le proprie funzioni, di non rivelare le informazioni coperte dall'obbligo del segreto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38.2. Le persone che hanno accesso ai dati coperti da una normativa comunitaria che imponga uno specifico obbligo di riservatezza sono soggette all'applicazione di tali norme.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Poteri di firma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è giuridicamente vincolata nei confronti di terzi dal suo Presidente o due membri del Comitato esecutivo ovvero dalla firma di due membri del personale della BCE che siano stati debitamente autorizzati dal Presidente a firmare per conto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Privilegi e immunità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beneficia sul territorio degli Stati membri dei privilegi e delle immunità necessari per l'assolvimento dei propri compiti, alle condizioni previste dal protocollo sui privilegi e sulle immunità delle Comunità europee, allegato al trattato che istituisce un Consiglio unico e una Commissione unica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CAPO VIII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MODIFICAZIONE DELLO STATUTO E LEGISLAZIONE COMPLEMENTARE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Procedura di modificazione semplificata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41.1. Conformemente all'articolo 106, paragrafo 5 del trattato, gli articoli 5.1, 5.2, 5.3, 17, 18, 19.1, 22, 23, 24, 26, 32.2, 32.3, 32.4, 32.6, 33.1 lettera a) e 36 del presente statuto possono essere emendati dal Consiglio, che delibera a maggioranza qualificata su raccomandazione della BCE, previa consultazione della Commissione, ovvero all'unanimità su proposta della Commissione, previa consultazione della BCE. In entrambi i casi è necessario il parere conforme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41.2. Una raccomandazione presentata dalla BCE ai sensi del presente articolo richiede una decisione unanime da parte del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Legislazione complementare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all'articolo 106, paragrafo 6 del trattato, immediatamente dopo la decisione sulla data d'inizio della terza fase, il Consiglio, deliberando a maggioranza qualificata su proposta della Commissione e previa consultazione del Parlamento europeo e della BCE, o deliberando su raccomandazione della BCE e previa consultazione del Parlamento europeo e della Commissione, adotta le disposizioni di cui agli articoli 4, 5.4, 19.2, 20, 28.1, 29.2, 30.4 e 34.3 del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CAPO IX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TRANSITORIE E DISPOSIZIONI VARIE PER IL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generali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43.1. Una deroga di cui all'articolo 109 K, paragrafo 1 del trattato comporta che i seguenti articoli del presente statuto non conferiscono nessun diritto o non impongono alcun obbligo agli Stati membri interessati: 3, 6, 9.2, 12.1., 14.3, 16, 18, 19, 20, 22, 23, 26.2, 27, 30, 31, 32, 33, 34, 50 e 52.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43.2. Le Banche centrali degli Stati membri con una deroga, come specificato nell'articolo 109 K, paragrafo 1 del trattato, mantengono i loro poteri nel settore della politica monetaria in base ai rispettivi diritti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43.3. Conformemente all'articolo 109 K, paragrafo 4 del trattato l'espressione «Stati membri» equivale a «Stati membri senza deroga» nei seguenti articoli del presente statuto: 3, 11.2, 19, 34.2 e 50.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43.4. L'espressione «Banche centrali nazionali» equivale a «Banche centrali degli Stati membri senza deroga» nei seguenti articoli del presente statuto: 9.2, 10.1, 10.3, 12.1, 16, 17, 18, 22, 23, 27, 30, 31, 32, 33.2 e 52.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43.5. Negli articoli 10.3 e 33.1 per «partecipanti al capitale» si intendono le Banche centrali degli Stati membri senza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43.6. Negli articoli 10.3 e 30.2 per «capitale sottoscritto» si intende capitale della BCE sottoscritto dalle Banche centrali degli Stati membri senza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Compiti transitori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assume quei compiti propri dell'IME che, a causa delle deroghe di uno o più Stati membri, devono essere ancora adempiuti nella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BCE fornisce pareri nella fase di preparazione dell'abrogazione delle deroghe di cui all'articolo 109 K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Consiglio generale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45.1. Fatto salvo l'articolo 106, paragrafo 3 del trattato, il Consiglio generale è costituito come terzo organo decisionale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45.2. Il Consiglio generale comprende il Presidente e il Vicepresidente della BCE e i Governatori delle Banche centrali nazionali. Gli altri membri del Comitato esecutivo possono partecipare, senza diritto di voto, alle riunioni del Consiglio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45.3. Le responsabilità del Consiglio generale sono elencate per esteso nell'articolo 47 del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Regolamento interno del Consiglio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46.1. Il Consiglio generale è presieduto dal Presidente o, in sua assenza, dal Vicepresidente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46.2. Il Presidente del Consiglio e un membro della Commissione possono partecipare, senza diritto di voto, alle riunioni del Consiglio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46.3. Il Presidente prepara le riunioni del Consiglio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46.4. In deroga all'articolo 12.3, il Consiglio generale adotta il proprio regolamento interno.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46.5. Le funzioni del Segretariato del Consiglio generale sono svolte dalla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Responsabilità del Consiglio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47.1. Il Consiglio generale: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svolge i compiti previsti all'articolo 44;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partecipa alle funzioni consultive di cui agli articoli 4 e 25.1.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47.2. Il Consiglio generale concorre: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alla raccolta di informazioni statistiche come previsto all'articolo 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alla compilazione dei rapporti e rendiconti della BCE di cui all'articolo 15;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alla fissazione delle norme necessarie per l'applicazione dell'articolo 26 come previsto all'articolo 26.4;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all'adozione di tutte le ulteriori misure necessarie all'applicazione dell'articolo 29 come previsto all'articolo 29.4;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alla fissazione delle condizioni di impiego dei dipendenti della BCE di cui all'articolo 36.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47.3. Il Consiglio generale contribuisce ai necessari preparativi per fissare irrevocabilmente i tassi di cambio delle monete degli Stati membri con deroga rispetto alle monete, o alla moneta unica, degli Stati membri senza deroga, come previsto dall'articolo 109 L, paragrafo 5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47.4. Il Consiglio generale è informato dal Presidente della BCE in merito alle decisioni del Consiglio direttivo.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Disposizioni transitorie per il capitale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Conformemente all'articolo 29.1, a ciascuna Banca centrale nazionale viene assegnata una ponderazione nell'ambito dello schema per la sottoscrizione del capitale della BCE. In deroga all'articolo 28.3, le banche centrali degli Stati membri con deroga non versano il capitale da loro sottoscritto a meno che il Consiglio generale decida, ad una maggioranza che rappresenta almeno due terzi del capitale sottoscritto della BCE ed almeno la metà dei partecipanti al capitale, che una percentuale minima deve essere versata come contributo ai costi operativi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Versamento differito del capitale, delle riserve e degli accantonamenti della BCE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49.1. La Banca centrale di uno Stato membro la cui deroga sia stata abrogata, versa la quota del capitale della BCE da essa sottoscritta nella stessa misura delle altre Banche centrali degli Stati membri con deroga e trasferisce alla BCE attività di riserva in valuta estera conformemente all'articolo 30.1. La somma da trasferire é determinata moltiplicando il valore in ECU, ai tassi di cambio correnti delle attività di riserva in valuta estera già trasferite alla BCE conformemente all'articolo 30.1, per il rapporto tra il numero di quote sottoscritte dalla Banca centrale nazionale in questione e il numero di quote già versate dalle altre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49.2. Oltre al versamento da effettuare conformemente all'articolo 49.1, la Banca centrale interessata contribuisce alle riserve della BCE, agli accantonamenti equiparabili a riserve e all'importo ancora da assegnare alle riserve e agli accantonamenti corrispondente al saldo del conto profitti e perdite quale risulta al 31 dicembre dell'anno che precede l'abrogazione della deroga. La somma da versare come contributo viene fissata moltiplicando l'importo delle riserve, come sopra definito e dichiarato nel bilancio approvato della BCE, per il rapporto tra il numero di quote sottoscritte dalla Banca centrale interessata e il numero di quote già versate dalle altre Banche centrali.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Nomina iniziale dei membri del Comitato esecutivo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esecutivo della BCE viene istituito secondo la seguente procedura. Il Presidente, il Vicepresidente e gli altri membri del Comitato esecutivo sono nominati con il comune accordo dei Governi degli Stati membri, a livello di Capi di Stato o di Governo, su raccomandazione del Consiglio e previa consultazione del Parlamento europeo e del Consiglio dell'IME. Il Presidente del Comitato esecutivo viene nominato per otto anni. In deroga all'articolo 11.2, il Vicepresidente viene nominato per quattro anni e gli altri membri del Comitato esecutivo per un mandato compreso tra cinque e otto anni. Il mandato non è rinnovabile. Il numero dei membri del Comitato esecutivo può essere inferiore a quello previsto all'articolo 11.1, ma comunque non inferiore a quattro.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Deroga all'articolo 32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51.1. Se, dopo l'inizio della terza fase, il Consiglio direttivo decide che l'applicazione dell'articolo 32 del presente statuto comporta notevoli modifiche nelle situazioni di reddito relative delle Banche centrali nazionali, l'importo del reddito da assegnare conformemente all'articolo 32 viene ridotto di una percentuale uniforme che non supera il 60 % nel primo esercizio finanziario dopo l'inizio della terza fase e che diminuisce di almeno 12 punti percentuali in ogni esercizio finanziario successivo.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51.2. L'articolo 51.1 si applica per non più di cinque interi esercizi finanziari dopo l'inizio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Scambio di banconote in valute comunitarie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seguito alla fissazione irrevocabile dei tassi di cambio, il Consiglio direttivo adotta le misure necessarie per assicurare che le banconote in valute con tassi di cambio irrevocabilmente fissati vengano cambiate dalle Banche centrali nazionali al loro rispettivo valore di parità.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Applicabilità delle disposizioni transitorie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articoli da 43 a 48 si applicano se e fintantoché esistono Stati membri con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 w:name="0079000005"/>
            <w:r w:rsidRPr="004057F9">
              <w:rPr>
                <w:rFonts w:ascii="Times New Roman" w:eastAsia="Times New Roman" w:hAnsi="Times New Roman" w:cs="Times New Roman"/>
                <w:b/>
                <w:bCs/>
                <w:sz w:val="20"/>
                <w:szCs w:val="20"/>
                <w:lang w:eastAsia="it-IT"/>
              </w:rPr>
              <w:t xml:space="preserve">PROTOCOLLO sullo statuto dell'Istituto monetario europeo </w:t>
            </w:r>
            <w:bookmarkEnd w:id="4"/>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definire lo statuto dell'Istituto monetario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Istituzione e nome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L'Istituto monetario europeo («IME») è istituito conformemente all'articolo 109 F del trattato; esso esercita le proprie funzioni e svolge le proprie attività conformemente alle disposizioni del trattato e del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I membri dell'IME sono le Banche centrali degli Stati membri (nel presente «Banche centrali nazionali»). Ai fini del presente statuto l'«Institut Monétaire Luxembourgeois» sarà considerato come la Banca centrale del Lussemburgo.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 Ai sensi dell'articolo 109 F del trattato, sia il Comitato dei Governatori sia il Fondo europeo di cooperazione monetaria («FECOM») vengono sciolti. Le attività e passività del FECOM passano automaticamente all'IME.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Obiettivi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L'IME contribuisce alla realizzazione delle condizioni necessarie per il passaggio alla terza fase dell'Unione </w:t>
            </w:r>
            <w:r w:rsidRPr="004057F9">
              <w:rPr>
                <w:rFonts w:ascii="Times New Roman" w:eastAsia="Times New Roman" w:hAnsi="Times New Roman" w:cs="Times New Roman"/>
                <w:sz w:val="20"/>
                <w:szCs w:val="20"/>
                <w:lang w:eastAsia="it-IT"/>
              </w:rPr>
              <w:lastRenderedPageBreak/>
              <w:t xml:space="preserve">economica e monetaria, in particolare: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rafforzando il coordinamento delle politiche monetarie con il fine di garantire la stabilità dei prezzi;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facendo i preparativi necessari per l'istituzione del Sistema europeo di banche centrali (SEBC), per la conduzione di una politica monetaria unica e per la creazione di una moneta unica nella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esercitando la supervisione sullo sviluppo dell'ECU.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Principi generali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 L'IME svolge i compiti ed esercita le funzioni conferitigli dal trattato e dal presente statuto, fatta salva la responsabilità delle autorità competenti in materia di politica monetaria all'interno dei rispettivi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 L'IME agisce conformemente agli obiettivi e ai principi stabiliti all'articolo 2 dello statuto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Compiti fondamentali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4.1. Conformemente all'articolo 109 F, paragrafo 2 del trattato,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rafforza la cooperazione tra 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rafforza il coordinamento delle politiche monetarie degli Stati membri allo scopo di garantire la stabilità dei prezzi;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controlla il funzionamento del Sistema monetario europeo («SME»);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procede a consultazioni su questioni che rientrano nelle competenze delle banche centrali nazionali e riguardano la stabilità di istituti e mercati finanziari;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assume i compiti del FECOM; esercita in particolare le funzioni di cui agli articoli 6.1, 6.2 e 6.3;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agevola l'impiego dell'ECU ed esercita la supervisione sul suo sviluppo, compreso il regolare funzionamento del sistema di compensazione dell'ECU.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Inoltre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tiene consultazioni regolari sull'andamento delle politiche monetarie e sull'uso degli strumenti di politica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viene normalmente consultato dalle autorità monetarie nazionali prima che queste ultime prendano decisioni sull'andamento della politica monetaria nel contesto del quadro comune per il coordinamento ex ante.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4.2. Al più tardi entro il 31 dicembre 1996 l'IME definisce il quadro regolamentare, organizzativo e logistico necessario affinché il SEBC possa svolgere i suoi compiti nella terza fase conformemente al principio di una economia di mercato aperta e in libera concorrenza. Tale quadro viene sottoposto dal Consiglio dell'IME alla decisione della BCE alla data della sua istituzione.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particolare, conformemente all'articolo 109 F, paragrafo 3 del trattato,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prepara gli strumenti e le procedure necessari per attuare la politica monetaria unica nella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 l'armonizzazione, laddove necessaria, delle norme e procedure relative alla raccolta, compilazione e distribuzione delle statistiche nei settori che rientrano nelle sue competenze;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prepara le norme per le operazioni che le Banche centrali nazionali devono intraprendere nell'ambito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promuove l'efficienza dei pagamenti transfrontalieri;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esercita la supervisione sulla preparazione tecnica delle banconote in 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Funzioni consultive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5.1. Conformemente all'articolo 109 F, paragrafo 4 del trattato, il Consiglio dell'IME può formulare pareri o raccomandazioni sull'orientamento complessivo della politica monetaria e della politica del cambio, nonché sulle relative misure introdotte in ciascuno Stato membro. L'IME può sottoporre pareri o raccomandazioni ai Governi e al Consiglio su politiche che possono influire sulla situazione monetaria interna ed esterna nella Comunità e in particolare sul funzionamento dello SME.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5.2. Il Consiglio dell'IME può altresì rivolgere raccomandazioni alle autorità monetarie degli Stati membri in merito alla conduzione della loro politica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5.3. Conformemente all'articolo 109 F, paragrafo 6 del trattato, l'IME viene consultato dal Consiglio in ordine ad ogni proposta di atto comunitario che rientra nelle sue competenze.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Nei limiti e alle condizioni fissati dal Consiglio che delibera a maggioranza qualificata su proposta della Commissione e previa consultazione del Parlamento europeo e dell'IME, quest'ultimo viene consultato dalle autorità degli Stati membri circa ogni progetto legislativo rientrante nelle sue competenze, in particolare per quanto riguarda l'articolo 4.2.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5.4. Conformemente all'articolo 109 F, paragrafo 5 del trattato, l'IME può decidere di pubblicare i propri pareri e le proprie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Funzioni operative e tecniche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6.1. 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provvede a rendere multilaterali le posizioni risultanti dagli interventi delle Banche centrali nazionali nelle valute comunitarie, nonché a rendere multilaterali i regolamenti intracomunitari;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gestisce il meccanismo finanziario a brevissimo termine previsto dall'accordo del 13 marzo 1979 tra le Banche centrali degli Stati membri della Comunità economica europea che stabilisce le procedure operative del Sistema monetario europeo (in appresso definito «Accordo SME») e il meccanismo di sostegno monetario a breve termine previsto nell'accordo tra le Banche centrali degli Stati membri della Comunità economica europea del 9 febbraio 1970 e successive modifiche;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esercita le funzioni di cui all'articolo 11 del regolamento (CEE) del Consiglio no 1969/88, del 24 giugno 1988, che istituisce un meccanismo unico di sostegno finanziario a medio termine delle bilance dei pagamenti degli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6.2. L'IME può ricevere riserve monetarie dalle Banche centrali nazionali ed emettere ECU in cambio di queste attività allo scopo di attuare l'accordo SME. Questi ECU possono essere usati dall'IME e dalle Banche centrali nazionali come mezzo di pagamento e per operazioni tra queste ultime e il primo. L'IME prende le necessarie misure amministrative per l'attuazione del presente paragrafo.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6.3. L'IME può concedere alle autorità monetarie dei paesi terzi e alle istituzioni monetarie internazionali lo status di «Altri detentori» di ECU e fissa i termini e le condizioni secondo cui tali ECU possono essere acquistati, detenuti o usati dagli «Altri detentori».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6.4. L'IME ha il diritto di detenere e gestire riserve in valuta come agente per le Banche centrali nazionali e a richiesta delle medesime. I profitti e le perdite inerenti a dette riserve spettano alla Banca centrale </w:t>
            </w:r>
            <w:r w:rsidRPr="004057F9">
              <w:rPr>
                <w:rFonts w:ascii="Times New Roman" w:eastAsia="Times New Roman" w:hAnsi="Times New Roman" w:cs="Times New Roman"/>
                <w:sz w:val="20"/>
                <w:szCs w:val="20"/>
                <w:lang w:eastAsia="it-IT"/>
              </w:rPr>
              <w:lastRenderedPageBreak/>
              <w:t xml:space="preserve">nazionale depositante. L'IME svolge questa funzione sulla base di contratti bilaterali, conformemente alle norme stabilite in una decisione dell'IME. Tali norme garantiscono che le operazioni effettuate con dette riserve non interferiscano con la politica monetaria e la politica del cambio della competente autorità monetaria di uno Stato membro e siano coerenti con gli obiettivi dell'IME e con il corretto funzionamento del meccanismo di cambio dello SME.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Altri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7.1. Una volta all'anno l'IME invia una relazione al Consiglio sullo stato della preparazione per la terza fase dell'UEM. Tali relazioni includono una valutazione dei progressi compiuti verso la convergenza nella Comunità e trattano in particolare l'adattamento degli strumenti di politica monetaria e la preparazione delle procedure necessarie per l'attuazione di una politica monetaria unica nella terza fase, nonché i requisiti legali che le Banche centrali devono soddisfare per diventare parte integrante del SEBC.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7.2. Conformemente alle decisioni del Consiglio di cui all'articolo 109 F, paragrafo 7 del presente trattato, l'IME può assolvere altri compiti per la preparazione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Indipendenza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membri del Consiglio dell'IME che sono i rappresentanti delle loro istituzioni agiscono, per quanto riguarda le loro attività, conformemente alle proprie responsabilità. Nell'esercizio dei poteri e nell'adempimento dei compiti e dei doveri ad essi conferiti dal trattato e dal presente statuto, il Consiglio dell'IME non può chiedere o ricevere istruzioni da istituzioni o organismi comunitari o dai Governi degli Stati membri. Le istituzioni e gli organismi comunitari, nonchè i Governi degli Stati membri, si impegnano a rispettare questo principio e a non cercare di influenzare il Consiglio dell'IME nell'assolvimento dei suoi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Amministrazione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9.1. Conformemente all'articolo 109 F, paragrafo 1 del presente trattato, l'IME è diretto e gestito dal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9.2. Il Consiglio dell'IME comprende il Presidente e i Governatori delle Banche centrali nazionali, uno dei quali esercita la carica di Vicepresidente. Un Governatore che sia impossibilitato a partecipare ad una riunione può nominare un altro rappresentante del suo istituto.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9.3. Il Presidente è nominato, di comune accordo dai Governi degli Stati membri, a livello di Capi di Stato o di Governo, su raccomandazione, secondo i casi, del Comitato dei Governatori o del Consiglio dell'IME e previa consultazione del Parlamento europeo e del Consiglio. Il Presidente è prescelto tra le persone di riconosciuta levatura ed esperienza professionale nel settore monetario o bancario. Soltanto i cittadini degli Stati membri possono ricoprire la carica di Presidente dell'IME. Il Consiglio dell'IME nomina il Vicepresidente. Il Presidente e il Vicepresidente sono nominati per un periodo di tre anni.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9.4. Il Presidente svolge i suoi compiti a tempo pieno. Egli non può impegnarsi in altre occupazioni, retribuite o no, a meno che il Consiglio dell'IME non conceda eccezionalmente una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9.5. Il Presidente: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prepara e presiede le riunioni del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fatto salvo l'articolo 22, presenta all'esterno le opinioni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è responsabile della gestione quotidiana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assenza del Presidente, i suoi compiti sono esercitati dal Vicepresidente.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9.6. Le condizioni e le modalità di impiego del Presidente, in particolare il trattamento economico, </w:t>
            </w:r>
            <w:r w:rsidRPr="004057F9">
              <w:rPr>
                <w:rFonts w:ascii="Times New Roman" w:eastAsia="Times New Roman" w:hAnsi="Times New Roman" w:cs="Times New Roman"/>
                <w:sz w:val="20"/>
                <w:szCs w:val="20"/>
                <w:lang w:eastAsia="it-IT"/>
              </w:rPr>
              <w:lastRenderedPageBreak/>
              <w:t xml:space="preserve">pensionistico e previdenziale sono oggetto di contratti posti in essere con l'IME e sono fissati dal Consiglio dell'IME su proposta di un Comitato che comprende tre membri nominati dal Comitato dei Governatori, o secondo i casi, dal Consiglio dell'IME e tre membri nominati dal Consiglio. Il Presidente non ha diritto di voto sulle materie di cui al presente paragrafo.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9.7. Qualora il Presidente non risponda più alle condizioni necessarie all'esercizio della sue funzioni o abbia commesso un colpa grave può essere dichiarato dimissionario dalla Corte di giustizia, su istanza del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9.8. Il regolamento interno dell'IME è adottato dal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Riunioni del Consiglio dell'IME e procedure di voto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10.1. Il Consiglio dell'IME si riunisce almeno dieci volte l'anno. Gli atti delle riunioni sono riservati. Il Consiglio dell'IME, deliberando all'unanimità, può decidere di rendere pubblici i risultati delle sue deliberazioni.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10.2. Ciascun membro del Consiglio dell'IME o la persona da lui nominata dispone di un voto.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10.3. Salvo disposizione contraria del presente statuto, il Consiglio dell'IME decide a maggioranza semplice dei suoi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10.4. Le decisioni da prendere nel contesto degli articoli 4.2, 5.4, 6.2 e 6.3 richiedono l'unanimità dei membri del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L'adozione di pareri e raccomandazioni ai sensi degli articoli 5.1 e 5.2, l'adozione di decisioni conformemente agli articoli 6.4, 16 e 23.6 nonché l'adozione di indirizzi ai sensi dell'articolo 15.3 richiedono la maggioranza qualificata dei due terzi dei membri del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Cooperazione interistituzionale e obblighi di rendiconto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11.1. Il Presidente del Consiglio e un membro della Commissione possono prendere parte senza diritto di voto alle riunioni del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11.2. Il Presidente dell'IME è invitato a partecipare alle riunioni del Consiglio qualora il Consiglio discuta questioni relative agli obiettivi e ai compiti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11.3. Alla data che sarà stabilita nel regolamento interno, l'IME prepara un rapporto annuale delle sue attività e delle condizioni monetarie e finanziarie nella Comunità. Il rapporto annuale, congiuntamente con i conti annuali dell'IME, è inviato al Consiglio, al Parlamento europeo e alla Commissione, nonché al Consiglio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Presidente dell'IME può essere ascoltato, a richiesta del Parlamento europeo o di propria iniziativa, dalle Commissioni competenti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11.4. I rapporti pubblicati dall'IME vengono messi gratuitamente a disposizione delle parti interessate.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Moneta di denominazione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operazioni dell'IME sono espresse in ECU.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Sede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Entro la fine del 1992, la decisione sulla sede dell'IME sarà adottata di comune accordo dai Governi degli Stati membri a livello di Capi di Stato o di Governo.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Capacità giuridica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L'IME, che conformemente all'articolo 109 F, paragrafo 1 del trattato è dotato di personalità giuridica, ha in ciascuno degli Stati membri la più ampia capacità giuridica riconosciuta dalle rispettive legislazioni nazionali alle persone giuridiche; esso può, in particolare, acquistare e alienare beni mobili o immobili e stare in giudizio.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Atti giuridici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15.1. L'IME, nell'assolvimento dei propri compiti e alle condizioni stabilite nel presente statuto: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formula pareri;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rivolge raccomandazioni;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adotta indirizzi e prende decisioni rivolti alle banche centrali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15.2. I pareri e le raccomandazioni dell'IME non sono vincolanti.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15.3. Il Consiglio dell'IME può adottare indirizzi che stabiliscano i metodi per la realizzazione delle condizioni necessarie al SEBC per esercitare le sue funzioni nella terza fase. Gli indirizzi dell'IME non sono vincolanti; essi sono sottoposti alla BCE che decide in merito.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15.4. Fatto salvo l'articolo 3.1, una decisione dell'IME è vincolante in tutti i suoi elementi per i destinatari. Gli articoli 190 e 191 del trattato si applicano a dette decisioni.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Risorse finanziarie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16.1. L'IME è dotato di risorse proprie. L'entità delle risorse dell'IME è determinata dal Consiglio dell'IME, per garantire un reddito stimato necessario per coprire le spese amministrative sostenute dall'IME nell'adempimento dei suoi compiti e delle sue funzioni.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16.2. Le risorse dell'IME, determinate conformemente all'articolo 16.1, sono costituite con contributi delle Banche centrali nazionali conformemente allo schema di cui all'articolo 29.1 dello statuto del SEBC e versate all'atto dell'istituzione dell'IME. A tal fine i dati statistici da usare per la determinazione dello schema sono forniti dalla Commissione conformemente alle norme adottate dal Consiglio, che delibera a maggioranza qualificata su proposta della Commissione e previa consultazione del Parlamento europeo, del Comitato dei Governatori e del Comitato di cui all'articolo 109 C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16.3. Il Consiglio dell'IME, deliberando alla maggioranza qualificata, determina la forma di versamento dei contributi.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Conti annuali e revisione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17.1. L'esercizio finanziario dell'IME inizia il 1° gennaio e finisce il 31 dicembre.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17.2. Il Consiglio dell'IME adotta un bilancio preventivo annuale prima dell'inizio di ciascun esercizio finanziario.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17.3. I conti annuali sono redatti secondo i principi stabiliti dal Consiglio dell'IME. I conti annuali sono approvati dal Consiglio dell'IME e in seguito pubblicati.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17.4. I conti annuali vengono verificati da revisori esterni indipendenti, approvati dal Consiglio dell'IME. I revisori hanno pieni poteri per esaminare tutti i libri e documenti contabili dell'IME e di essere pienamente informati circa le sue operazioni.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disposizioni dell'articolo 188 C del trattato si applicano soltanto ad un esame dell'efficienza operativa della gestione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17.5. Un'eccedenza dell'IME viene trasferita nell'ordine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un importo determinato dal Consiglio dell'IME viene trasferito nel fondo generale di riserva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il resto dell'eccedenza viene distribuito alle Banche centrali nazionali in conformità dello schema di cui all'articolo 16.2.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17.6. Nel caso in cui l'IME subisca una perdita, il deficit è compensato dal fondo generale di riserva dell'IME. I resti di deficit residuo sono coperti con contributi delle Banche centrali nazionali in conformità dello schema di cui all'articolo 16.2.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18</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Organico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18.1. Il Consiglio dell'IME stabilisce le condizioni di impiego dei dipendenti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18.2. La Corte di giustizia ha giurisdizione su tutte le controversie tra l'IME e i propri dipendenti nei limiti e alle condizioni specificate nelle condizioni di impiego.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19</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Controllo giudiziario e materie connesse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19.1. Gli atti o le omissioni dell'IME sono soggetti a esame e interpretazione da parte della Corte di giustizia nei casi ed alle condizioni stabilite dal trattato. L'IME può avviare un'azione legale nei casi ed alle condizioni previste dal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19.2. Le controversie tra, da un lato, l'IME e, dall'altro, i suoi creditori, debitori o qualsiasi altra persona sono soggette alla giurisdizione dei tribunali nazionali competenti, salvo i casi in cui la giurisdizione è attribuita alla Corte di giustizia.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19.3. L'IME é soggetto al regime di responsabilità previsto dall'articolo 215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19.4. La Corte di giustizia è competente a giudicare in virtù di una clausola compromissoria contenuta in un contratto di diritto pubblico o di diritto privato stipulato dall'IME o per suo conto.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19.5. La decisione dell'IME di portare una controversia dinanzi alla Corte di giustizia è presa dal Consiglio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20</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Segreto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20.1. I membri del Consiglio dell'IME e il personale dell'IME hanno il dovere, anche dopo aver cessato le proprie funzioni, di non rivelare le informazioni coperte dall'obbligo del segreto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20.2. Le persone che hanno accesso ai dati coperti da una normativa comunitaria che prevede uno specifico obbligo di riservatezza sono soggette all'applicazione di tali norme.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Privilegi e immunità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L'IME beneficia sul territorio degli Stati membri dei privilegi e delle immunità necessari per l'assolvimento dei suoi compiti, alle condizioni previste dal protocollo sui privilegi e sulle immunità delle Comunità europee, allegato al trattato che istituisce un Consiglio unico e una Commissione unica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Poteri di firma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L'IME è legalmente vincolato nei confronti di terzi dal suo Presidente o dal Vicepresidente ovvero dalla </w:t>
            </w:r>
            <w:r w:rsidRPr="004057F9">
              <w:rPr>
                <w:rFonts w:ascii="Times New Roman" w:eastAsia="Times New Roman" w:hAnsi="Times New Roman" w:cs="Times New Roman"/>
                <w:sz w:val="20"/>
                <w:szCs w:val="20"/>
                <w:lang w:eastAsia="it-IT"/>
              </w:rPr>
              <w:lastRenderedPageBreak/>
              <w:t xml:space="preserve">firma di due membri del personale dell'IME che siano stati debitamente autorizzati dal Presidente a firmare per conto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Liquidazione dell'IME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23.1. Conformemente all'articolo 109 L del trattato, l'IME è messo in liquidazione al momento dell'istituzione della BCE. Tutte le attività e passività dell'IME sono automaticamente trasferite alla BCE e quest'ultima liquida l'IME conformemente alle disposizioni del presente articolo. La liquidazione deve essere portata a termine per l'inizio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23.2. Il meccanismo per la creazione di ECU a fronte di oro e dollari statunitensi, di cui all'articolo 17 dell'accordo SME, sarà liquidato entro il primo giorno della terza fase dell'Unione economica e monetaria conformemente alle disposizioni dell'articolo 20 di detto accordo.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23.3. Tutte le attività e le passività derivanti dal meccanismo di finanziamento a brevissimo termine e dal meccanismo di sostegno monetario a breve termine, come previsto agli accordi di cui all'articolo 6.1, sono regolate entro il primo giorno della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23.4. Tutte le restanti attività dell'IME saranno cedute e le passività restanti dell'IME saranno regolate.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23.5. I ricavi della liquidazione, di cui all'articolo 23.4, saranno distribuiti alle Banche centrali nazionali in conformità dello schema di cui all'articolo 16.2.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23.6. Il Consiglio dell'IME può adottare le misure necessarie per l'applicazione degli articoli 23.4 e 23.5.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23.7. Al momento dell'istituzione della BCE, il Presidente dell'IME lascia l'incarico.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5" w:name="0084000006"/>
            <w:r w:rsidRPr="004057F9">
              <w:rPr>
                <w:rFonts w:ascii="Times New Roman" w:eastAsia="Times New Roman" w:hAnsi="Times New Roman" w:cs="Times New Roman"/>
                <w:b/>
                <w:bCs/>
                <w:sz w:val="20"/>
                <w:szCs w:val="20"/>
                <w:lang w:eastAsia="it-IT"/>
              </w:rPr>
              <w:t xml:space="preserve">PROTOCOLLO sulla procedura per i disavanzi eccessivi </w:t>
            </w:r>
            <w:bookmarkEnd w:id="5"/>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precisare le modalità della procedura per i disavanzi eccessivi di cui all'articolo 104 C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valori di riferimento di cui all'articolo 104 C, paragrafo 2, del trattato sono: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3 % per il rapporto fra il disavanzo pubblico, previsto o effettivo, e il prodotto interno lordo ai prezzi di mercato;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60 % per il rapporto fra il debito pubblico e il prodotto interno lordo ai prezzi di mercato.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Nell'articolo 104 C del trattato e nel presente protocollo: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per pubblico, si intende la pubblica amministrazione, vale a dire l'amministrazione statale, regionale o locale e i fondi di previdenza sociale, ad esclusione delle operazioni commerciali, quali definiti nel Sistema </w:t>
            </w:r>
            <w:r w:rsidRPr="004057F9">
              <w:rPr>
                <w:rFonts w:ascii="Times New Roman" w:eastAsia="Times New Roman" w:hAnsi="Times New Roman" w:cs="Times New Roman"/>
                <w:sz w:val="20"/>
                <w:szCs w:val="20"/>
                <w:lang w:eastAsia="it-IT"/>
              </w:rPr>
              <w:lastRenderedPageBreak/>
              <w:t xml:space="preserve">europeo di conti economici integrati;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per disavanzo, si intende l'indebitamento netto quale definito nel Sistema europeo di conti economici integrati;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per investimento, si intende la formazione lorda di capitale fisso, quale definita nel Sistema europeo di conti economici integrati;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per debito, si intende il debito lordo al valore nominale in essere alla fine dell'esercizio e consolidato tra e nei settori della pubblica amministrazione quale definita nel primo trattino.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 fine di garantire l'efficacia della procedura per i disavanzi eccessivi, i Governi degli Stati membri, ai sensi della stessa, sono responsabili dei disavanzi della pubblica amministrazione come definita all'articolo 2 primo trattino del presente protocollo. Gli Stati membri assicurano che le procedure nazionali in materia di bilancio consentano loro di rispettare gli obblighi derivanti dal trattato in questo settore. Gli Stati membri riferiscono alla Commissione, tempestivamente e regolarmente, in merito al loro disavanzo, previsto ed effettivo, nonché al livello del loro debito.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dati statistici da utilizzare per l'applicazione del presente protocollo sono forniti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6" w:name="0085000007"/>
            <w:r w:rsidRPr="004057F9">
              <w:rPr>
                <w:rFonts w:ascii="Times New Roman" w:eastAsia="Times New Roman" w:hAnsi="Times New Roman" w:cs="Times New Roman"/>
                <w:b/>
                <w:bCs/>
                <w:sz w:val="20"/>
                <w:szCs w:val="20"/>
                <w:lang w:eastAsia="it-IT"/>
              </w:rPr>
              <w:t xml:space="preserve">PROTOCOLLO sui criteri di convergenza di cui all'articolo 109 J del trattato che istituisce la Comunità europea </w:t>
            </w:r>
            <w:bookmarkEnd w:id="6"/>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precisare i dettagli dei criteri di convergenza che devono ispirare la Comunità nel processo decisionale per il passaggio alla terza fase dell'Unione economica e monetaria di cui all'articolo 109 J, paragrafo 1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criterio relativo alla stabilità dei prezzi di cui all'articolo 109 J, paragrafo 1, primo trattino, del trattato, significa che gli Stati membri hanno un andamento dei prezzi che è sostenibile ed un tasso medio d'inflazione che, osservato per un periodo di un anno anteriormente all'esame, non supera di oltre 1,5 punti percentuali quello dei tre Stati membri, al massimo, che hanno conseguito i migliori risultati in termini di stabilità dei prezzi. L'inflazione si misura mediante l'indice dei prezzi al consumo (IPC) calcolato su base comparabile, tenendo conto delle differenze delle definizioni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criterio relativo alla situazione di bilancio pubblico di cui all'articolo 109 J, paragrafo 1, secondo trattino del trattato, significa che, al momento dell'esame, lo Stato membro non è oggetto di una decisione del Consiglio di cui all'articolo 104 C, paragrafo 6 del trattato, circa l'esistenza di un disavanzo eccessivo.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criterio relativo alla partecipazione al Meccanismo di cambio del Sistema monetario europeo di cui all'articolo 109 J, paragrafo 1, terzo trattino, del trattato, significa che lo Stato membro ha rispettato i normali margini di fluttuazione stabiliti dal Meccanismo di cambio del Sistema monetario europeo senza gravi tensioni per almeno due anni prima dell'esame. In particolare, e, per lo stesso periodo, non deve aver svalutato di propria iniziativa il tasso di cambio centrale bilaterale della sua moneta nei confronti della moneta di nessun altro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criterio relativo alla convergenza dei tassi d'interesse di cui all'articolo 109 J, paragrafo 1, quarto trattino del presente trattato, significa che il tasso d'interesse nominale a lungo termine di uno Stato membro osservato in media nell'arco di un anno prima dell'esame non ha ecceduto di oltre 2 punti percentuali quello dei tre Stati membri, al massimo, che hanno conseguito i migliori risultati in termini di stabilità dei prezzi. I tassi di interesse si misurano sulla base delle obbligazioni a lungo termine emesse dallo Stato o sulla base di titoli analoghi, tenendo conto delle differenze nelle definizioni nazionali.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dati statistici da usare per l'applicazione del presente protocollo sono forniti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deliberando all'unanimità su proposta della Commissione e previa consultazione del Parlamento europeo, dell'IME o della BCE, a seconda dei casi, nonché del Comitato di cui all'articolo 109 C del trattato, adotta le disposizioni atte a precisare i dettagli dei criteri di convergenza di cui all'articolo 109 J del trattato, che pertanto sono destinate a sostituire il presente protocollo.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7" w:name="0086000008"/>
            <w:r w:rsidRPr="004057F9">
              <w:rPr>
                <w:rFonts w:ascii="Times New Roman" w:eastAsia="Times New Roman" w:hAnsi="Times New Roman" w:cs="Times New Roman"/>
                <w:b/>
                <w:bCs/>
                <w:sz w:val="20"/>
                <w:szCs w:val="20"/>
                <w:lang w:eastAsia="it-IT"/>
              </w:rPr>
              <w:t xml:space="preserve">PROTOCOLLO che modifica il protocollo sui privilegi e sulle immunità delle Comunità europee </w:t>
            </w:r>
            <w:bookmarkEnd w:id="7"/>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CONSIDERANDO che, conformemente all'articolo 40 dello statuto del Sistema europeo di Banche centrali e della Banca centrale europea nonché conformemente all'articolo 21 dello statuto dell'Istituto monetario europeo, la Banca centrale europea e l'Istituto monetario europeo beneficiano sul territorio degli Stati membri dei privilegi e delle immunità necessari all'assolvimento dei loro compiti,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unico</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 protocollo sui privilegi e sulle immunità delle Comunità europee, allegato al trattato che istituisce un Consiglio unico e una Commissione unica delle Comunità europee, sono aggiunte le seguenti disposizioni: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«Articolo 23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protocollo si applica anche alla Banca centrale europea, ai membri dei suoi organi e al suo personale, senza pregiudizio delle disposizioni del protocollo sullo statuto del Sistema europeo di Banche centrali e della Banca centrale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Banca centrale europea sarà, inoltre, esente da qualsiasi forma fiscale e parafiscale al momento degli aumenti del suo capitale, nonché dalle varie formalità che tali operazioni potranno comportare nello Stato in cui ha la propria sede. L'attività della Banca e dei suoi organi svolgentesi secondo le condizioni dello statuto del Sistema europeo di Banche centrali e della Banca centrale europea, non darà luogo all'applicazione di tasse sulla cifra d'affari.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disposizioni di cui sopra si applicano altresì all'Istituto monetario europeo. Il suo scioglimento e la sua </w:t>
            </w:r>
            <w:r w:rsidRPr="004057F9">
              <w:rPr>
                <w:rFonts w:ascii="Times New Roman" w:eastAsia="Times New Roman" w:hAnsi="Times New Roman" w:cs="Times New Roman"/>
                <w:sz w:val="20"/>
                <w:szCs w:val="20"/>
                <w:lang w:eastAsia="it-IT"/>
              </w:rPr>
              <w:lastRenderedPageBreak/>
              <w:t xml:space="preserve">liquidazione non comporteranno alcuna imposizione fiscale.»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8" w:name="0086000009"/>
            <w:r w:rsidRPr="004057F9">
              <w:rPr>
                <w:rFonts w:ascii="Times New Roman" w:eastAsia="Times New Roman" w:hAnsi="Times New Roman" w:cs="Times New Roman"/>
                <w:b/>
                <w:bCs/>
                <w:sz w:val="20"/>
                <w:szCs w:val="20"/>
                <w:lang w:eastAsia="it-IT"/>
              </w:rPr>
              <w:t xml:space="preserve">PROTOCOLLO sulla Danimarca </w:t>
            </w:r>
            <w:bookmarkEnd w:id="8"/>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risolvere taluni problemi particolari che interessano la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disposizioni dell'articolo 14 del protocollo sullo statuto del Sistema europeo di Banche centrali e della Banca centrale europea lasciano impregiudicato il diritto della Banca nazionale di Danimarca di svolgere le sue attuali attività nei territori del Regno di Danimarca che non fanno parte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9" w:name="0086000010"/>
            <w:r w:rsidRPr="004057F9">
              <w:rPr>
                <w:rFonts w:ascii="Times New Roman" w:eastAsia="Times New Roman" w:hAnsi="Times New Roman" w:cs="Times New Roman"/>
                <w:b/>
                <w:bCs/>
                <w:sz w:val="20"/>
                <w:szCs w:val="20"/>
                <w:lang w:eastAsia="it-IT"/>
              </w:rPr>
              <w:t xml:space="preserve">PROTOCOLLO sul Portogallo </w:t>
            </w:r>
            <w:bookmarkEnd w:id="9"/>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risolvere taluni problemi particolari che interessano il Portogallo,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Portogallo è autorizzato a mantenere in vigore la possibilità conferita alle Regioni autonome delle Azzorre e di Madera di beneficiare di crediti esenti da interessi concessi dal Banco de Portugal </w:t>
            </w:r>
            <w:r w:rsidRPr="004057F9">
              <w:rPr>
                <w:rFonts w:ascii="Times New Roman" w:eastAsia="Times New Roman" w:hAnsi="Times New Roman" w:cs="Times New Roman"/>
                <w:sz w:val="20"/>
                <w:szCs w:val="20"/>
                <w:lang w:eastAsia="it-IT"/>
              </w:rPr>
              <w:lastRenderedPageBreak/>
              <w:t xml:space="preserve">conformemente a quanto stabilito dalla vigente normativa portoghese.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Portogallo si impegna a continuare ad adoperarsi al massimo per por fine al più presto a tale facilitazione creditizia.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0" w:name="0087000011"/>
            <w:r w:rsidRPr="004057F9">
              <w:rPr>
                <w:rFonts w:ascii="Times New Roman" w:eastAsia="Times New Roman" w:hAnsi="Times New Roman" w:cs="Times New Roman"/>
                <w:b/>
                <w:bCs/>
                <w:sz w:val="20"/>
                <w:szCs w:val="20"/>
                <w:lang w:eastAsia="it-IT"/>
              </w:rPr>
              <w:t xml:space="preserve">PROTOCOLLO sulla transizione alla terza fase dell'Unione economica e monetaria </w:t>
            </w:r>
            <w:bookmarkEnd w:id="10"/>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Dichiarano, firmando le nuove disposizioni del trattato concernenti l'Unione economica e monetaria, il carattere irreversibile della transizione della Comunità alla terza fase dell'Unione economica e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 conseguenza tutti gli Stati membri, che soddisfino o non soddisfino le condizioni per l'adozione di una moneta unica, devono rispettare la volontà che la Comunità entri prontamente nella terza fase e, quindi, nessuno Stato membro deve impedire il passaggio a tale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la data di inizio della terza fase non sia ancora stata fissata alla fine del 1997, gli Stati membri, le istituzioni della Comunità e gli altri organismi interessati devono ultimare nel 1998 tutti i lavori preparatori richiesti per consentire alla Comunità di entrare irrevocabilmente nella terza fase il 1° gennaio 1999 e permettere il pieno funzionamento della BCE e del SEBC a decorrere da tale data.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presente protocollo è allegato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1" w:name="0087000012"/>
            <w:r w:rsidRPr="004057F9">
              <w:rPr>
                <w:rFonts w:ascii="Times New Roman" w:eastAsia="Times New Roman" w:hAnsi="Times New Roman" w:cs="Times New Roman"/>
                <w:b/>
                <w:bCs/>
                <w:sz w:val="20"/>
                <w:szCs w:val="20"/>
                <w:lang w:eastAsia="it-IT"/>
              </w:rPr>
              <w:t xml:space="preserve">PROTOCOLLO su talune disposizioni relative al Regno Unito di Gran Bretagna e Irlanda del Nord </w:t>
            </w:r>
            <w:bookmarkEnd w:id="11"/>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RICONOSCENDO che il Regno Unito non deve essere obbligato né deve impegnarsi a passare alla terza fase dell'Unione economica e monetaria senza che il suo Governo e il suo Parlamento abbiano preso una decisione autonoma in questo senso,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PRENDENDO ATTO della prassi del Governo del Regno Unito di finanziare il suo fabbisogno di prestiti mediante la vendita del debito al settore privato,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Il Regno Unito notifica al Consiglio se intende passare alla terza fase prima che il Consiglio proceda alla valutazione prevista dall'articolo 109 J, paragrafo 2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meno che il Regno Unito notifichi al Consiglio che intende passare alla terza fase, esso non ha nessun obbligo di farlo.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Qualora non sia stabilita una data di inizio della terza fase conformemente all'articolo 109 J, paragrafo 3 del trattato, il Regno Unito può notificare l'intenzione di passare alla terza fase anteriormente al 1° gennaio 1998.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2.  I punti da 3 a 9 producono effetto se il Regno Unito notifica al Consiglio che non intende passare alla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3.  Il Regno Unito non viene incluso nella maggioranza degli Stati membri che soddisfano le condizioni necessarie di cui all'articolo 109 J, paragrafo 2, secondo trattino e paragrafo 3 primo trattino,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4.  Il Regno Unito mantiene i suoi poteri nel settore della politica monetaria conformemente alla legislazione nazionale.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  Gli articoli 3A, paragrafo 2, 104 C, paragrafi 1, 9 e 11, 105, paragrafi da 1 a 5, 105 A,107, 108, 108 A, 109, 109 A, paragrafi 1 e 2 lettera b) e 109 L, paragrafi 4 e 5 del trattato non si applicano al Regno Unito. In queste disposizioni i riferimenti alla Comunità o agli Stati membri non riguardano il Regno Unito e i riferimenti alle Banche centrali nazionali non riguardano la Banca d'Inghilterra.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6.  Gli articoli 109 E, paragrafo 4 e 109 H e I del trattato continuano ad essere applicabili al Regno Unito. Gli articoli 109 C, paragrafo 4, e 109 M si applicano al Regno Unito come se quest'ultimo usufruisse di una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7.  Il diritto di voto del Regno Unito è sospeso per quanto riguarda gli atti del Consiglio di cui agli articoli elencati al punto 5. A tal fine il voto ponderato del Regno Unito è escluso da qualsiasi calcolo della </w:t>
            </w:r>
            <w:r w:rsidRPr="004057F9">
              <w:rPr>
                <w:rFonts w:ascii="Times New Roman" w:eastAsia="Times New Roman" w:hAnsi="Times New Roman" w:cs="Times New Roman"/>
                <w:sz w:val="20"/>
                <w:szCs w:val="20"/>
                <w:lang w:eastAsia="it-IT"/>
              </w:rPr>
              <w:lastRenderedPageBreak/>
              <w:t xml:space="preserve">maggioranza qualificata ai sensi dell'articolo 109 K, paragrafo 5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Regno Unito non ha inoltre il diritto di partecipare alla nomina del Presidente, del Vicepresidente e degli altri membri del Comitato esecutivo della BCE, conformemente agli articoli 109 A, paragrafo 2, lettera b) e 109 L, paragrafo 1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8.  Gli articoli 3, 4, 6, 7, 9.2, 10.1, 10.3, 11.2, 12.1, 14, 16, 18, 19, 20, 22, 23, 26, 27, 30, 31, 32, 33, 34, 50 e 52 del protocollo sullo statuto del Sistema europeo delle banche centrali e della Banca centrale europea («statuto») non si applicano al Regno Unito.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tali articoli i riferimenti alla Comunità o agli Stati membri non riguardano il Regno Unito e i riferimenti alle banche centrali nazionali o ai partecipanti al capitale non riguardano la Banca d'Inghilterra.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riferimenti negli articoli 10.3 e 30.2 dello statuto al «capitale sottoscritto della BCE» non includono il capitale sottoscritto dalla Banca d'Inghilterra.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9.  L'articolo 109 L, paragrafo 3 del trattato e gli articoli da 44 a 48 dello statuto producono effetto, indipendentemente dal fatto che uno Stato membro usufruisca o meno di una deroga, con i seguenti emendamenti: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All'articolo 44, i riferimenti ai compiti della BCE e dell'IME includono i compiti che devono ancora essere assolti nella terza fase a motivo dell'eventuale decisione del Regno Unito di non passare a tale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Oltre ai compiti previsti dall'articolo 47, la BCE svolge anche funzioni di consulenza in merito alle decisioni del Consiglio concernenti il Regno Unito, adottate ai sensi dell'articolo 10, lettere a) e c) del presente protocollo, e contribuisce alla preparazione delle medesime.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La Banca d'Inghilterra versa la propria sottoscrizione al capitale della BCE per coprire i costi operativi sulla stessa base delle Banche centrali nazionali degli Stati membri con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  Qualora il Regno Unito non passi alla terza fase, gli è consentito cambiare la propria notifica in qualsiasi momento successivamente all'inizio di detta fase. In tal caso: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Il Regno Unito ha il diritto di passare alla terza fase, purché soddisfi le necessarie condizioni. Il Consiglio, su richiesta del Regno Unito, decide, alle condizioni e in conformità della procedura di cui all'articolo 109 K, paragrafo 2 del trattato, se tale paese soddisfa le condizioni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La Banca d'Inghilterra versa il capitale sottoscritto, trasferisce alla BCE attività di riserva in valuta e contribuisce alle riserve della BCE sulla stessa base della Banca centrale nazionale dello Stato membro la cui deroga sia stata abolita.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Il Consiglio, alle condizioni e in conformità della procedura di cui all'articolo 109 L, paragrafo 5 del trattato, adotta ogni altra decisione necessaria per permettere al Regno Unito di passare alla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Se il Regno Unito passa alla terza fase conformemente alle disposizioni del presente punto, i punti da 3 a 9 del presente protocollo cessano di produrre effetto.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In deroga alle disposizioni degli articoli 104 e 109 E, paragrafo 3 del trattato e dell'articolo 21.1 dello statuto, il Governo del Regno Unito può mantenere la linea di credito («Ways and Means») presso la Banca d'Inghilterra fintantoché il Regno Unito non passi alla terza fase.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2" w:name="0089000013"/>
            <w:r w:rsidRPr="004057F9">
              <w:rPr>
                <w:rFonts w:ascii="Times New Roman" w:eastAsia="Times New Roman" w:hAnsi="Times New Roman" w:cs="Times New Roman"/>
                <w:b/>
                <w:bCs/>
                <w:sz w:val="20"/>
                <w:szCs w:val="20"/>
                <w:lang w:eastAsia="it-IT"/>
              </w:rPr>
              <w:t xml:space="preserve">PROTOCOLLO su talune disposizioni relative alla Danimarca </w:t>
            </w:r>
            <w:bookmarkEnd w:id="12"/>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risolvere, conformemente agli obiettivi generali del trattato che istituisce la Comunità europea, taluni problemi particolari attualmente esistenti,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TENENDO CONTO che la costituzione danese prevede disposizioni che possono implicare il ricorso al referendum in Danimarca preliminarmente alla partecipazione danese alla terza fase dell'Unione economica e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Governo danese notifica al Consiglio la sua posizione in merito alla partecipazione alla terza fase prima che il Consiglio proceda alla valutazione prevista dall'articolo 109 J, paragrafo 2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Qualora venga notificato che la Danimarca non parteciperà alla terza fase, la Danimarca usufruirà di un'esenzione. L'esenzione comporta l'applicabilità alla Danimarca di tutti gli articoli e le disposizioni del trattato e dello statuto del SEBC relativi ad una deroga.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In tal caso la Danimarca non viene inclusa nella maggioranza degli Stati membri che soddisfano le condizioni necessarie di cui all'articolo 109 J, paragrafo 2, secondo trattino e paragrafo 3, primo trattino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Quanto all'abrogazione dell'esenzione, la procedura di cui all'articolo 109 K, paragrafo 2 è avviata soltanto a richiesta della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In caso di abrogazione dell'esenzione non si applicano più le disposizioni del presente protocollo.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3" w:name="0090000014"/>
            <w:r w:rsidRPr="004057F9">
              <w:rPr>
                <w:rFonts w:ascii="Times New Roman" w:eastAsia="Times New Roman" w:hAnsi="Times New Roman" w:cs="Times New Roman"/>
                <w:b/>
                <w:bCs/>
                <w:sz w:val="20"/>
                <w:szCs w:val="20"/>
                <w:lang w:eastAsia="it-IT"/>
              </w:rPr>
              <w:t xml:space="preserve">PROTOCOLLO sulla Francia </w:t>
            </w:r>
            <w:bookmarkEnd w:id="13"/>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tener conto di un aspetto specifico concernente la Francia,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Francia manterrà il privilegio dell'emissione monetaria nei suoi territori d'Oltremare alle condizioni fissate dalla sua legislazione nazionale e avrà il diritto esclusivo di fissare la parità del franco CFP.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4" w:name="0090000015"/>
            <w:r w:rsidRPr="004057F9">
              <w:rPr>
                <w:rFonts w:ascii="Times New Roman" w:eastAsia="Times New Roman" w:hAnsi="Times New Roman" w:cs="Times New Roman"/>
                <w:b/>
                <w:bCs/>
                <w:sz w:val="20"/>
                <w:szCs w:val="20"/>
                <w:lang w:eastAsia="it-IT"/>
              </w:rPr>
              <w:t xml:space="preserve">PROTOCOLLO sulla politica sociale </w:t>
            </w:r>
            <w:bookmarkEnd w:id="14"/>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CONSTATANDO che undici Stati membri, ossia il Regno del Belgio, il Regno di Danimarca, la Repubblica federale di Germania, la Repubblica ellenica, Il Regno di Spagna, la Repubblica francese, l'Irlanda, la Repubblica italiana, il Granducato del Lussemburgo, il Regno dei Paesi Bassi e la Repubblica portoghese, desiderano proseguire sulla via tracciata dalla Carta sociale del 1989; che essi hanno raggiunto tra loro un accordo a tal fine; che tale accordo è allegato al presente protocollo; che il presente protocollo e il suddetto accordo lasciano impregiudicate le disposizioni del trattato, segnatamente quelle che trattano della politica sociale che costituiscono parte integrante dell'acquis communautaire,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Convengono di autorizzare detti undici Stati membri a fare ricorso alle istituzioni, alle procedure e ai meccanismi del trattato allo scopo di prendere tra loro ed applicare, per quanto li riguarda, gli atti e le decisioni necessarie per rendere effettivo il suddetto accordo.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Il Regno Unito di Gran Bretagna e Irlanda del Nord non partecipa alle deliberazioni e all'adozione da parte del Consiglio delle proposte fatte dalla Commissione sulla base del presente protocollo e del suddetto accordo.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deroga all'articolo 148, paragrafo 2 del trattato, gli atti del Consiglio che ai sensi del presente protocollo devono essere adottati a maggioranza qualificata sono adottati se hanno ottenuto almeno quarantaquattro voti. L'unanimità dei membri del Consiglio, ad eccezione del Regno Unito di Gran Bretagna e Irlanda del Nord, è necessaria per gli atti del Consiglio che devono essere adottati all'unanimità, nonché per quelli che costituiscono emendamenti della proposta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atti adottati dal Consiglio, nonché le eventuali conseguenze finanziarie diverse dalle spese amministrative sostenute dalle Istituzioni non sono applicabili al Regno Unito di Gran Bretagna e Irlanda del Nord.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presente protocollo è allegato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5" w:name="0091000016"/>
            <w:r w:rsidRPr="004057F9">
              <w:rPr>
                <w:rFonts w:ascii="Times New Roman" w:eastAsia="Times New Roman" w:hAnsi="Times New Roman" w:cs="Times New Roman"/>
                <w:b/>
                <w:bCs/>
                <w:sz w:val="20"/>
                <w:szCs w:val="20"/>
                <w:lang w:eastAsia="it-IT"/>
              </w:rPr>
              <w:t xml:space="preserve">ACCORDO sulla politica sociale concluso tra gli Stati membri della Comunità europea ad eccezione del Regno Unito di Gran Bretagna e Irlanda del Nord </w:t>
            </w:r>
            <w:bookmarkEnd w:id="15"/>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undici ALTE PARTI CONTRAENTI sottoscritte, ossia il Regno del Belgio, il Regno di Danimarca, la Repubblica federale di Germania, la Repubblica ellenica, il Regno di Spagna, la Repubblica francese, l'Irlanda, la Repubblica italiana, il Granducato del Lussemburgo, il Regno dei Paesi Bassi e la Repubblica portoghese, (in appresso denominati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DESIDERANDO mettere in atto, in base all'acquis communautaire, la Carta sociale del 1989,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TENENDO CONTO del protocollo sulla politica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quanto segue: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1</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e gli Stati membri hanno come obiettivi la promozione dell'occupazione, il miglioramento delle condizioni di vita e di lavoro, una protezione sociale adeguata, il dialogo sociale, lo sviluppo delle risorse umane atto a consentire un livello occupazionale elevato e duraturo la lotta contro le esclusioni. A tal fine, la Comunità e gli Stati membri mettono in atto misure che tengono conto della diversità delle prassi nazionali, in particolare nelle relazioni contrattuali, e della necessità di mantenere la competitività dell'economia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2</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Per conseguire gli obiettivi previsti all'articolo 1, la Comunità sostiene e completa l'azione degli Stati membri nei seguenti settori: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miglioramento in particolare dell'ambiente di lavoro, per proteggere la sicurezza e la salute dei lavoratori,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condizioni di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informazione e consultazione dei lavoratori,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parità tra uomini e donne per quanto riguarda le loro opportunità sul mercato del lavoro ed il trattamento sul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integrazione delle persone escluse dal mercato del lavoro, fatte salve le disposizioni di cui all'articolo 127 del trattato che istituisce la Comunità europea (in appresso denominato «il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 tal fine il Consiglio può adottare mediante direttive le prescrizioni minime applicabili progressivamente, tenendo conto delle condizioni e delle normative tecniche esistenti in ciascuno Stato membro. Tali direttive eviteranno di imporre vincoli amministrativi, finanziari e giuridici di natura tale da ostacolare la creazione e lo sviluppo di piccole e medie imprese.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 in conformità della procedura di cui all'articolo 189 C del trattato e previa consultazione del Comitato economico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Tuttavia, il Consiglio delibera all'unanimità, su proposta della Commissione e previa consultazione del Parlamento europeo e del Comitato economico e sociale, nei seguenti settori: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sicurezza sociale e protezione sociale dei lavoratori,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protezione dei lavoratori in caso di risoluzione del contratto di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rappresentanza e difesa collettiva degli interessi dei lavoratori e dei datori di lavoro, compresa la cogestione, fatto salvo il paragrafo 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condizioni di impiego dei cittadini dei paesi terzi che soggiornano regolarmente nel territorio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contributi finanziari volti alla promozione dell'occupazione e alla creazione di posti di lavoro, fatte salve le disposizioni relative al Fondo sociale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Uno Stato membro può affidare alle parti sociali, a loro richiesta congiunta, il compito di mettere in atto le direttive prese in applicazione dei paragrafi 2 e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 tal caso esso si assicura che, al più tardi alla data in cui una direttiva deve essere recepita conformemente all'articolo 189, le parti sociali abbiano stabilito mediante accordo le necessarie disposizioni, fermo restando che lo Stato membro interessato deve prendere le misure necessarie che gli permettano di garantire in qualsiasi momento i risultati imposti da detta direttiva.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Le disposizioni adottate a norma del presente articolo non ostano a che uno Stato membro mantenga e stabilisca misure, per una maggiore protezione, compatibili con il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Le disposizioni del presente articolo non si applicano alle retribuzioni, al diritto di associazione, al diritto di sciopero né al diritto di serrata.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3</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Commissione ha il compito di promuovere la consultazione delle parti sociali a livello comunitario e prende ogni misura utile per facilitarne il dialogo provvedendo ad un sostegno equilibrato delle parti.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 tal fine la Commissione, prima di presentare proposte nel settore della politica sociale, consulta le parti sociali sul possibile orientamento di un'azione comunitaria.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Se, dopo tale consultazione, dovesse ritenere opportuna un'azione comunitaria, la Commissione consulta le parti sociali sul contenuto della proposta prevista. Le parti sociali trasmettono alla Commissione un parere o, eventualmente, una raccomandazione.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In occasione della consultazione le parti sociali possono informare la Commissione della loro volontà di avviare il processo previsto dall'articolo 4. La durata della procedura non potrà superare nove mesi, salvo proroga decisa in comune dalle parti sociali interessate e dalla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4</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Il dialogo fra le parti sociali a livello comunitario può condurre, se queste lo desiderano, a relazioni contrattuali, ivi compresi accordi.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Gli accordi conclusi a livello comunitario sono attuati secondo le procedure e la prassi proprie delle parti sociali e degli Stati membri o, nell'ambito dei settori contemplati dall'articolo 2, e a richiesta congiunta delle parti firmatarie, in base ad una decisione del Consiglio su proposta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delibera a maggioranza qualificata, salvo allorché l'accordo in questione contiene una o più disposizioni relative ad uno dei settori di cui all'articolo 2, paragrafo 3, nel qual caso esso delibera all'unanimità.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5</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conseguire gli obiettivi dell'articolo 1 e fatte salve le altre disposizioni del trattato, la Commissione incoraggia la cooperazione tra gli Stati membri e facilita il coordinamento della loro azione nei settori della politica sociale contemplati dal presente accordo.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6</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Ciascuno Stato membro assicura l'applicazione del principio della parità di retribuzione tra lavoratori di sesso maschile e quelli di sesso femminile per uno stesso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Per retribuzione deve essere inteso, ai sensi del presente articolo, il salario o trattamento normale di base o minimo e tutti gli altri vantaggi pagati direttamente o indirettamente, in contanti o in natura, dal datore di lavoro al lavoratore in ragione dell'impiego di quest'ultimo.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parità di retribuzione, senza discriminazione fondata sul sesso, implica: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che la retribuzione accordata per uno stesso lavoro pagato a cottimo sia fissata in base a una stessa unità di misura,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che la retribuzione corrisposta per un lavoro pagato a tempo sia uguale per un posto di lavoro uguale.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Il presente articolo non osta a che uno Stato membro mantenga o adotti misure che prevedano vantaggi specifici intesi a facilitare l'esercizio di un'attività professionale da parte delle donne ovvero a evitare o compensare svantaggi nella loro carriera professionale.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i/>
                <w:iCs/>
                <w:sz w:val="20"/>
                <w:szCs w:val="20"/>
                <w:lang w:eastAsia="it-IT"/>
              </w:rPr>
              <w:t>Articolo 7</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elabora una relazione annuale sugli sviluppi nella realizzazione degli obiettivi dell'articolo 1, compresa la situazione demografica nella Comunità. Essa trasmette la relazione al Parlamento europeo, al Consiglio e al Comitato economico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Parlamento europeo può invitare la Commissione ad elaborare relazioni su problemi particolari concernenti la situazione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Dichiarazioni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Dichiarazione relativa all'articolo 2 paragrafo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undici Alte Parti Contraenti prendono atto che nelle discussioni sull'articolo 2 paragrafo 2 del presente accordo è stato convenuto che la Comunità, nel fissare le prescrizioni minime per la tutela della sicurezza e della salute dei lavoratori, non intende sfavorire senza giustificati motivi i lavoratori delle piccole e medie imprese.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Dichiarazione relativa all'articolo 4 paragrafo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undici Alte Parti Contraenti dichiarano che la prima delle modalità d'applicazione degli accordi fra le </w:t>
            </w:r>
            <w:r w:rsidRPr="004057F9">
              <w:rPr>
                <w:rFonts w:ascii="Times New Roman" w:eastAsia="Times New Roman" w:hAnsi="Times New Roman" w:cs="Times New Roman"/>
                <w:sz w:val="20"/>
                <w:szCs w:val="20"/>
                <w:lang w:eastAsia="it-IT"/>
              </w:rPr>
              <w:lastRenderedPageBreak/>
              <w:t xml:space="preserve">parti sociali a livello comunitario, cui l'articolo 4 paragrafo 2 fa riferimento, consisterà nello sviluppare, attraverso un negoziato collettivo e secondo le norme di ciascuno Stato membro, il contenuto di detti accordi e che pertanto tale modalità non implica l'obbligo per gli Stati membri di applicare direttamente detti accordi o di elaborare norme per il loro recepimento né l'obbligo di modificare le disposizioni interne in vigore per facilitarne l'attuazione.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6" w:name="0093000017"/>
            <w:r w:rsidRPr="004057F9">
              <w:rPr>
                <w:rFonts w:ascii="Times New Roman" w:eastAsia="Times New Roman" w:hAnsi="Times New Roman" w:cs="Times New Roman"/>
                <w:b/>
                <w:bCs/>
                <w:sz w:val="20"/>
                <w:szCs w:val="20"/>
                <w:lang w:eastAsia="it-IT"/>
              </w:rPr>
              <w:t xml:space="preserve">PROTOCOLLO sulla coesione economica e sociale </w:t>
            </w:r>
            <w:bookmarkEnd w:id="16"/>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RICORDANDO che l'Unione si propone l'obiettivo di promuovere il progresso economico e sociale, in particolare mediante il rafforzamento della coesione economica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RICORDANDO che l'articolo 2 del trattato che istituisce la Comunità europea prevede tra l'altro di promuovere la coesione economica e sociale e la solidarietà tra gli Stati membri e che il rafforzamento di tale coesione figura tra le azioni della Comunità enunciate all'articolo 3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RICORDANDO che le disposizioni della Parte terza, Titolo XIV, sulla coesione economica e sociale, forniscono, nel loro insieme, la base giuridica per il consolidamento e l'ulteriore sviluppo dell'azione comunitaria nel settore della coesione economica e sociale, compresa la possibilità di creare un nuovo fondo;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RICORDANDO che le disposizioni della Parte terza, Titolo XII, sulle reti transeuropee e Titolo XVI, sull'ambiente prevedono un fondo di coesione da istituire entro il 31 dicembre 1993;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CONVINTE che il progresso verso l'Unione economica e monetaria contribuirà alla crescita economica di tutti 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CONSTATANDO che i fondi strutturali della Comunità saranno raddoppiati in termini reali tra il 1987 e il 1993, implicando considerevoli trasferimenti, specialmente in termini di percentuale del PIL degli Stati membri meno prosperi;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CONSTATANDO che la BEI sta erogando prestiti considerevoli e sempre maggiori a favore delle regioni più povere;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CONSIDERANDO il desiderio di una maggiore flessibilità nelle modalità di assegnazione delle risorse provenienti dai fondi strutturali;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PRENDENDO atto del desiderio di modulare i livelli della partecipazione comunitaria ai programmi e ai progetti in alcuni paesi;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PRENDENDO atto della proposta di prendere maggiormente in considerazione la prosperità relativa degli Stati membri nel sistema delle risorse proprie;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RIBADISCONO che la promozione della coesione economica e sociale è di vitale importanza per il pieno sviluppo e il durevole successo della Comunità e sottolineano l'importanza dell'inclusione della coesione economica e sociale negli articoli 2 e 3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RIBADISCONO la convinzione che i fondi strutturali debbano continuare a svolgere un ruolo considerevole nel conseguimento degli obiettivi della Comunità nel settore della coesione;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RIBADISCONO la convinzione che la BEI debba continuare a dedicare la maggior parte delle sue risorse alla promozione della coesione economica e sociale e si dichiarano disposti a riesaminare le esigenze di capitale della BEI non appena ciò sia a tal fine necessario;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RIBADISCONO la necessità di un'approfondita valutazione del funzionamento e dell'efficienza dei fondi strutturali nel 1992 e la necessità di riesaminare, in tale occasione, l'adeguata dimensione di tali fondi alla luce dei compiti della Comunità nel settore della coesione economica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CONVENGONO che il Fondo di coesione da istituire entro il 31 dicembre 1993 erogherà contributi finanziari comunitari a favore di progetti nei settori dell'ambiente e delle reti transeuropee negli Stati membri con un PNL pro capite inferiore al 90 % della media comunitaria i quali abbiano un programma volto a soddisfare le condizioni di convergenza economica di cui all'articolo 104 C del trattato;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DICHIARANO l'intenzione di permettere un maggior margine di flessibilità nella concessione dei finanziamenti dei fondi strutturali per tener conto delle necessità specifiche che non siano contemplate dall'attuale regolamentazione dei fondi strutturali;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DICHIARANO di essere disposte a modulare i livelli della partecipazione comunitaria nel contesto di programmi e progetti dei fondi strutturali, per evitare eccessivi aumenti delle spese di bilancio negli Stati </w:t>
            </w:r>
            <w:r w:rsidRPr="004057F9">
              <w:rPr>
                <w:rFonts w:ascii="Times New Roman" w:eastAsia="Times New Roman" w:hAnsi="Times New Roman" w:cs="Times New Roman"/>
                <w:sz w:val="20"/>
                <w:szCs w:val="20"/>
                <w:lang w:eastAsia="it-IT"/>
              </w:rPr>
              <w:lastRenderedPageBreak/>
              <w:t xml:space="preserve">membri meno prosperi;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RICONOSCONO la necessità di un regolare controllo dei progressi compiuti nella realizzazione della coesione economica e sociale e si dichiarano disposte ad esaminare tutte le misure all'uopo necessarie;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DICHIARANO l'intenzione di tener maggiormente conto della capacità contributiva dei singoli Stati membri nel sistema delle risorse proprie e di esaminare, per gli Stati membri meno prosperi, i mezzi di correzione degli elementi di regressività esistenti nell'attuale sistema di risorse proprie.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CONVENGONO di allegare il presente protocollo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7" w:name="0094000018"/>
            <w:r w:rsidRPr="004057F9">
              <w:rPr>
                <w:rFonts w:ascii="Times New Roman" w:eastAsia="Times New Roman" w:hAnsi="Times New Roman" w:cs="Times New Roman"/>
                <w:b/>
                <w:bCs/>
                <w:sz w:val="20"/>
                <w:szCs w:val="20"/>
                <w:lang w:eastAsia="it-IT"/>
              </w:rPr>
              <w:t xml:space="preserve">PROTOCOLLO sul Comitato economico e sociale e sul Comitato delle Regioni </w:t>
            </w:r>
            <w:bookmarkEnd w:id="17"/>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la disposizione seguente, che è allegata al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Comitato economico e sociale e il Comitato delle Regioni hanno una struttura organizzativa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8" w:name="0094000019"/>
            <w:r w:rsidRPr="004057F9">
              <w:rPr>
                <w:rFonts w:ascii="Times New Roman" w:eastAsia="Times New Roman" w:hAnsi="Times New Roman" w:cs="Times New Roman"/>
                <w:b/>
                <w:bCs/>
                <w:sz w:val="20"/>
                <w:szCs w:val="20"/>
                <w:lang w:eastAsia="it-IT"/>
              </w:rPr>
              <w:t xml:space="preserve">PROTOCOLLO allegato al trattato sull'Unione europea e ai trattati che istituiscono le Comunità europee </w:t>
            </w:r>
            <w:bookmarkEnd w:id="18"/>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ALTI PARTI CONTRAENTI,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HANNO CONVENUTO le disposizioni seguenti, che sono allegate al trattato sull'Unione europea e ai trattati che istituiscono 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Nessuna disposizione del Trattato sull'Unione europea, dei trattati che istituiscono le Comunità europee e dei trattati o degli atti che li modificano o li integrano pregiudica l'applicazione in Irlanda dell'articolo 40.3.3 della Costituzione irlandese.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19" w:name="0095000020"/>
            <w:r w:rsidRPr="004057F9">
              <w:rPr>
                <w:rFonts w:ascii="Times New Roman" w:eastAsia="Times New Roman" w:hAnsi="Times New Roman" w:cs="Times New Roman"/>
                <w:b/>
                <w:bCs/>
                <w:sz w:val="20"/>
                <w:szCs w:val="20"/>
                <w:lang w:eastAsia="it-IT"/>
              </w:rPr>
              <w:t xml:space="preserve">ATTO FINALE </w:t>
            </w:r>
            <w:bookmarkEnd w:id="19"/>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Le Conferenze dei Rappresentanti dei Governi degli Stati membri convocate a Roma il 15 dicembre 1990 per adottare di comune accordo le modifiche da apportare al trattato che istituisce la Comunità economica europea nella prospettiva della realizzazione dell'Unione politica e delle tappe finali dell'Unione economica e monetaria, nonché le Conferenze convocate a Bruxelles il 3 febbraio 1992 per apportare ai trattati che istituiscono rispettivamente la Comunità europea del Carbone e dell'Acciaio e la Comunità europera dell'Energia atomica le modifiche conseguenti alle previste modifiche del trattato che istituisce la Comunità economica europea hanno adottato i testi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Trattato sull'Unione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II. Protocolli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Protocollo sull'acquisto di beni immobili in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2.  Protocollo sull'articolo 119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3.  Protocollo sullo statuto del Sistema europeo di Banche centrali e della Banca centrale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4.  Protocollo sullo statuto dell'Istituto monetario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  Protocollo sulla procedura per i disavanzi eccessivi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6.  Protocollo sui criteri di convergenza di cui all'articolo 109 J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 7.  Protocollo che modifica il protocollo sui privilegi e sulle immunità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8.  Protocollo sulla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9.  Protocollo sul Portogallo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  Protocollo sulla transizione alla terza fase dell'Unione economica e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Protocollo su talune disposizioni relative al Regno Unito di Gran Bretagna e Irlanda del Nord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Protocollo su talune disposizioni relative alla Danimarca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13.  Protocollo sulla Francia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  Protocollo sulla politica sociale, cui è allegato un accordo concluso tra gli Stati membri della Comunità europea ad eccezione del Regno Unito di Gran Bretagna e Irlanda del Nord, al quale sono accluse due dichiarazioni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  Protocollo sulla coesione economica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  Protocollo sul Comitato economico e sociale e sul Comitato delle regioni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  Protocollo allegato al trattato sull'Unione europea ed ai trattati che istituiscono 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Conferenze hanno convenuto che i protocolli di cui ai punti da 1 a 16 saranno allegati al trattato che istituisce la Comunità europea e che il protocollo di cui al punto 17 sarà allegato al trattato sull'Unione europea ed ai trattati che istituiscono 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Al momento di firmare questi atti, la Conferenza ha adottato le dichiarazioni sotto elencate ed allegate al presente atto finale: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III. Dichiarazioni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Dichiarazione sulla protezione civile, l'energia e il turismo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2.  Dichiarazione sulla cittadinanza di uno Stato membro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3.  Dichiarazione sulla Parte terza, Titoli III e VI,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4.  Dichiarazione sulla Parte terza, Titolo VI,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5.  Dichiarazione sulla cooperazione monetaria con i paesi terzi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6.  Dichiarazione sulle relazioni monetarie con la Repubblica di San Marino, lo Stato della Città del Vaticano e il Principato di Monaco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7.  Dichiarazione sull'articolo 73 D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8.  Dichiarazione sull'articolo 109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9.  Dichiarazione sulla Parte terza, Titolo XVI,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10.  Dichiarazione sugli articoli 109, 130 R e 130 Y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11.  Dichiarazione sulla direttiva del 24 novembre 1988 (Emissioni)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12.  Dichiarazione sul Fondo europeo di sviluppo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13.  Dichiarazione sul ruolo dei parlamenti nazionali nell'Unione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14.  Dichiarazione sulla Conferenza dei parlamenti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15.  Dichiarazione sul numero dei membri della Commissione e del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16.  Dichiarazione sulla gerarchia degli atti comunitari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17.  Dichiarazione sul diritto di accesso all'informazione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18.  Dichiarazione sulla stima dei costi risultanti dalle proposte della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19.  Dichiarazione sull'applicazione del diritto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20.  Dichiarazione sulla valutazione dell'impatto ambientale delle misure comunitarie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21.  Dichiarazione sulla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22.  Dichiarazione sul Comitato economico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23.  Dichiarazione sulla cooperazione con le associazioni di solidarietà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24.  Dichiarazione sulla protezione degli animali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25.  Dichiarazione sulla rappresentanza dei paesi e territori d'oltremare di cui all'articolo 227, paragrafi 3 e 5, lettere a) e b) del trattato che istituisce la Comunità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26.  Dichiarazione sulle regioni ultraperiferiche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27.  Dichiarazione sul voto nel settore della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28.  Dichiarazione sulle modalità pratiche nel settore della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29.  Dichiarazione sul regime linguistico nel settore della politica estera e di sicurezza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30.  Dichiarazione sull'Unione dell'Europa occidentale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31.  Dichiarazione sull'asilo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32.  Dichiarazione sulla cooperazione di polizia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33.  Dichiarazione sulle controversie tra la BCE e l'IME, da un parte, e i loro agenti, dall'altra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Fatto a Maastricht, il sette febbraio millenovecentonovantadue.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0" w:name="0097000021"/>
            <w:r w:rsidRPr="004057F9">
              <w:rPr>
                <w:rFonts w:ascii="Times New Roman" w:eastAsia="Times New Roman" w:hAnsi="Times New Roman" w:cs="Times New Roman"/>
                <w:b/>
                <w:bCs/>
                <w:sz w:val="20"/>
                <w:szCs w:val="20"/>
                <w:lang w:eastAsia="it-IT"/>
              </w:rPr>
              <w:t xml:space="preserve">DICHIARAZIONE sulla protezione civile, l'energia e il turismo </w:t>
            </w:r>
            <w:bookmarkEnd w:id="20"/>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dichiara che la questione dell'inserimento nel trattato che istituisce la Comunità europea di Titoli relativi ai settori menzionati nell'articolo 3, lettera t) di detto trattato sarà esaminata, in conformità della procedura di cui all'articolo N, paragrafo 2 del trattato sull'Unione europea, sulla base di una relazione che la Commissione presenterà al Consiglio al più tardi nel 1996.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Commissione dichiara che l'azione della Comunità in questi settori sarà portata avanti sulla base delle disposizioni vigenti dei trattati che istituiscono 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1" w:name="0098000022"/>
            <w:r w:rsidRPr="004057F9">
              <w:rPr>
                <w:rFonts w:ascii="Times New Roman" w:eastAsia="Times New Roman" w:hAnsi="Times New Roman" w:cs="Times New Roman"/>
                <w:b/>
                <w:bCs/>
                <w:sz w:val="20"/>
                <w:szCs w:val="20"/>
                <w:lang w:eastAsia="it-IT"/>
              </w:rPr>
              <w:t xml:space="preserve">DICHIARAZIONE sulla cittadinanza di uno Stato membro </w:t>
            </w:r>
            <w:bookmarkEnd w:id="21"/>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dichiara che, ogniqualvolta nel trattato che istituisce la Comunità europea si fa riferimento a cittadini degli Stati membri, la questione se una persona abbia la nazionalità di questo o quello Stato </w:t>
            </w:r>
            <w:r w:rsidRPr="004057F9">
              <w:rPr>
                <w:rFonts w:ascii="Times New Roman" w:eastAsia="Times New Roman" w:hAnsi="Times New Roman" w:cs="Times New Roman"/>
                <w:sz w:val="20"/>
                <w:szCs w:val="20"/>
                <w:lang w:eastAsia="it-IT"/>
              </w:rPr>
              <w:lastRenderedPageBreak/>
              <w:t xml:space="preserve">membro sarà definita soltanto in riferimento al diritto nazionale dello Stato membro interessato. Gli Stati membri possono precisare, a titolo di informazione, quali sono le persone che devono essere considerate come propri cittadini ai fini perseguiti dalla Comunità mediante una dichiarazione presentata alla Presidenza; se necessario, essi possono modificare tale dichiarazione.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2" w:name="0098000023"/>
            <w:r w:rsidRPr="004057F9">
              <w:rPr>
                <w:rFonts w:ascii="Times New Roman" w:eastAsia="Times New Roman" w:hAnsi="Times New Roman" w:cs="Times New Roman"/>
                <w:b/>
                <w:bCs/>
                <w:sz w:val="20"/>
                <w:szCs w:val="20"/>
                <w:lang w:eastAsia="it-IT"/>
              </w:rPr>
              <w:t xml:space="preserve">DICHIARAZIONE sulla Parte terza, Titoli III e VI, del trattato che istituisce la Comunità europea </w:t>
            </w:r>
            <w:bookmarkEnd w:id="22"/>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afferma che, ai fini dell'applicazione delle disposizioni di cui alla Parte III, Titolo III, Capo 4, «Capitali e pagamenti», nonché al Titolo VI, «Politica economica e monetaria», del presente trattato, la prassi consueta che prevede la riunione del Consiglio nella sua composizione dei Ministri dell'Economia e delle Finanze continua, fatte salve le disposizioni di cui all'articolo 109 J, paragrafi da 2 a 4, e all'articolo 109 K, paragrafo 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3" w:name="0098000024"/>
            <w:r w:rsidRPr="004057F9">
              <w:rPr>
                <w:rFonts w:ascii="Times New Roman" w:eastAsia="Times New Roman" w:hAnsi="Times New Roman" w:cs="Times New Roman"/>
                <w:b/>
                <w:bCs/>
                <w:sz w:val="20"/>
                <w:szCs w:val="20"/>
                <w:lang w:eastAsia="it-IT"/>
              </w:rPr>
              <w:t xml:space="preserve">DICHIARAZIONE sulla Parte terza, Titolo VI, del trattato che istituisce la Comunità europea </w:t>
            </w:r>
            <w:bookmarkEnd w:id="23"/>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afferma che il Presidente del Consiglio europeo inviterà i Ministri dell'Economia e delle Finanze a partecipare alle sessioni del Consiglio europeo quando questo discute questioni relative all'Unione economica e monetaria.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4" w:name="0098000025"/>
            <w:r w:rsidRPr="004057F9">
              <w:rPr>
                <w:rFonts w:ascii="Times New Roman" w:eastAsia="Times New Roman" w:hAnsi="Times New Roman" w:cs="Times New Roman"/>
                <w:b/>
                <w:bCs/>
                <w:sz w:val="20"/>
                <w:szCs w:val="20"/>
                <w:lang w:eastAsia="it-IT"/>
              </w:rPr>
              <w:t xml:space="preserve">DICHIARAZIONE sulla cooperazione monetaria con i paesi terzi </w:t>
            </w:r>
            <w:bookmarkEnd w:id="24"/>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afferma che la Comunità si propone di contribuire alla stabilità delle relazioni monetarie internazionali. A tal fine, la Comunità è disposta a cooperare con altri paesi europei e con quei paesi non europei con i quali essa intrattiene stretti legami economici.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5" w:name="0099000026"/>
            <w:r w:rsidRPr="004057F9">
              <w:rPr>
                <w:rFonts w:ascii="Times New Roman" w:eastAsia="Times New Roman" w:hAnsi="Times New Roman" w:cs="Times New Roman"/>
                <w:b/>
                <w:bCs/>
                <w:sz w:val="20"/>
                <w:szCs w:val="20"/>
                <w:lang w:eastAsia="it-IT"/>
              </w:rPr>
              <w:t xml:space="preserve">DICHIARAZIONE sulle relazioni monetarie con la Repubblica di San Marino, lo Stato della Città del Vaticano e il Principato di Monaco </w:t>
            </w:r>
            <w:bookmarkEnd w:id="25"/>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il trattato che istituisce la Comunità europea lascia impregiudicate le attuali relazioni monetarie tra Italia e Repubblica di San Marino, tra Italia e Stato della Città del Vaticano e tra Francia e Principato di Monaco fino all'introduzione dell'ECU come moneta unica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Comunità si impegna a facilitare la rinegoziazione degli attuali accordi che risultasse necessaria a seguito dell'introduzione dell'ECU come moneta unica.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6" w:name="0099000027"/>
            <w:r w:rsidRPr="004057F9">
              <w:rPr>
                <w:rFonts w:ascii="Times New Roman" w:eastAsia="Times New Roman" w:hAnsi="Times New Roman" w:cs="Times New Roman"/>
                <w:b/>
                <w:bCs/>
                <w:sz w:val="20"/>
                <w:szCs w:val="20"/>
                <w:lang w:eastAsia="it-IT"/>
              </w:rPr>
              <w:lastRenderedPageBreak/>
              <w:t xml:space="preserve">DICHIARAZIONE sull'articolo 73 D del trattato che istituisce la Comunità europea </w:t>
            </w:r>
            <w:bookmarkEnd w:id="26"/>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afferma che il diritto degli Stati membri di applicare le pertinenti disposizioni delle rispettive legislazioni tributarie di cui all'articolo 73 D, paragrafo 1, lettera a) del presente trattato si applica soltanto per quanto riguarda le pertinenti disposizioni vigenti alla fine del 1993. Tuttavia, la presente dichiarazione si applica soltanto ai movimenti di capitali ed ai pagamenti tra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7" w:name="0099000028"/>
            <w:r w:rsidRPr="004057F9">
              <w:rPr>
                <w:rFonts w:ascii="Times New Roman" w:eastAsia="Times New Roman" w:hAnsi="Times New Roman" w:cs="Times New Roman"/>
                <w:b/>
                <w:bCs/>
                <w:sz w:val="20"/>
                <w:szCs w:val="20"/>
                <w:lang w:eastAsia="it-IT"/>
              </w:rPr>
              <w:t xml:space="preserve">DICHIARAZIONE sull'articolo 109 del trattato che istituisce la Comunità europea </w:t>
            </w:r>
            <w:bookmarkEnd w:id="27"/>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sottolinea che l'espressione «accordi formali» utilizzata nell'articolo 109, paragrafo 1 non è intesa a creare una nuova categoria di accordi internazionali ai sensi del diritto comunitario.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8" w:name="0099000029"/>
            <w:r w:rsidRPr="004057F9">
              <w:rPr>
                <w:rFonts w:ascii="Times New Roman" w:eastAsia="Times New Roman" w:hAnsi="Times New Roman" w:cs="Times New Roman"/>
                <w:b/>
                <w:bCs/>
                <w:sz w:val="20"/>
                <w:szCs w:val="20"/>
                <w:lang w:eastAsia="it-IT"/>
              </w:rPr>
              <w:t xml:space="preserve">DICHIARAZIONE sulla Parte terza, Titolo XVI, del trattato che istituisce la Comunità europea </w:t>
            </w:r>
            <w:bookmarkEnd w:id="28"/>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ritiene che, dato il crescente interesse che riveste la protezione della natura a livello nazionale, comunitario ed internazionale, la Comunità, nell'esercizio delle sue competenze in virtù delle disposizioni che figurano nella Parte III, Titolo XVI del presente trattato, debba tener conto delle esigenze specifiche del settore.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29" w:name="0100000030"/>
            <w:r w:rsidRPr="004057F9">
              <w:rPr>
                <w:rFonts w:ascii="Times New Roman" w:eastAsia="Times New Roman" w:hAnsi="Times New Roman" w:cs="Times New Roman"/>
                <w:b/>
                <w:bCs/>
                <w:sz w:val="20"/>
                <w:szCs w:val="20"/>
                <w:lang w:eastAsia="it-IT"/>
              </w:rPr>
              <w:t xml:space="preserve">DICHIARAZIONE sugli articoli 109, 130 R e 130 Y del trattato che istituisce la Comunità europea </w:t>
            </w:r>
            <w:bookmarkEnd w:id="29"/>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ritiene che le disposizioni dell'articolo 109, paragrafo 5, dell'articolo 130 R paragrafo 4, secondo comma e dell'articolo 130 Y, non ledano i principi risultanti dalla sentenza della Corte di giustizia nella causa AETS.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0" w:name="0100000031"/>
            <w:r w:rsidRPr="004057F9">
              <w:rPr>
                <w:rFonts w:ascii="Times New Roman" w:eastAsia="Times New Roman" w:hAnsi="Times New Roman" w:cs="Times New Roman"/>
                <w:b/>
                <w:bCs/>
                <w:sz w:val="20"/>
                <w:szCs w:val="20"/>
                <w:lang w:eastAsia="it-IT"/>
              </w:rPr>
              <w:t xml:space="preserve">DICHIARAZIONE sulla direttiva del 24 novembre 1988 (emissioni) </w:t>
            </w:r>
            <w:bookmarkEnd w:id="30"/>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dichiara che le modifiche della legislazione comunitaria lasciano impregiudicate le deroghe concesse alla Spagna e al Portogallo fino al 31 dicembre 1999 in forza della direttiva del Consiglio del 24 novembre 1988 concernente la limitazione delle emissioni nell'atmosfera di taluni inquinanti originati dai grandi impianti di combustione.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1" w:name="0100000032"/>
            <w:r w:rsidRPr="004057F9">
              <w:rPr>
                <w:rFonts w:ascii="Times New Roman" w:eastAsia="Times New Roman" w:hAnsi="Times New Roman" w:cs="Times New Roman"/>
                <w:b/>
                <w:bCs/>
                <w:sz w:val="20"/>
                <w:szCs w:val="20"/>
                <w:lang w:eastAsia="it-IT"/>
              </w:rPr>
              <w:t xml:space="preserve">DICHIARAZIONE sul Fondo europeo di sviluppo </w:t>
            </w:r>
            <w:bookmarkEnd w:id="31"/>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il Fondo europeo di sviluppo continuerà ad essere finanziato attraverso </w:t>
            </w:r>
            <w:r w:rsidRPr="004057F9">
              <w:rPr>
                <w:rFonts w:ascii="Times New Roman" w:eastAsia="Times New Roman" w:hAnsi="Times New Roman" w:cs="Times New Roman"/>
                <w:sz w:val="20"/>
                <w:szCs w:val="20"/>
                <w:lang w:eastAsia="it-IT"/>
              </w:rPr>
              <w:lastRenderedPageBreak/>
              <w:t xml:space="preserve">contributi nazionali conformemente alle attuali disposizioni.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2" w:name="0100000033"/>
            <w:r w:rsidRPr="004057F9">
              <w:rPr>
                <w:rFonts w:ascii="Times New Roman" w:eastAsia="Times New Roman" w:hAnsi="Times New Roman" w:cs="Times New Roman"/>
                <w:b/>
                <w:bCs/>
                <w:sz w:val="20"/>
                <w:szCs w:val="20"/>
                <w:lang w:eastAsia="it-IT"/>
              </w:rPr>
              <w:t xml:space="preserve">DICHIARAZIONE sul ruolo dei parlamenti nazionali nell'Unione europea </w:t>
            </w:r>
            <w:bookmarkEnd w:id="32"/>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ritiene importante incoraggiare una maggiore partecipazione dei parlamenti nazionali alle attività dell'Unione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tal fine occorre intensificare lo scambio di informazioni tra i parlamenti nazionali e il Parlamento europeo. In questo contesto i Governi degli Stati membri vigilano, tra l'altro, affinché i parlamenti nazionali possano disporre delle proposte legislative della Commissione in tempo utile per la loro informazione o per un eventuale esame.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reputa altresì importante che siano intensificati i contatti tra i parlamenti nazionali e il Parlamento europeo, in particolare mediante la concessione di appropriate agevolazioni reciproche ed incontri regolari tra parlamentari interessati agli stessi problemi.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3" w:name="0101000034"/>
            <w:r w:rsidRPr="004057F9">
              <w:rPr>
                <w:rFonts w:ascii="Times New Roman" w:eastAsia="Times New Roman" w:hAnsi="Times New Roman" w:cs="Times New Roman"/>
                <w:b/>
                <w:bCs/>
                <w:sz w:val="20"/>
                <w:szCs w:val="20"/>
                <w:lang w:eastAsia="it-IT"/>
              </w:rPr>
              <w:t xml:space="preserve">DICHIARAZIONE sulla Conferenza dei parlamenti </w:t>
            </w:r>
            <w:bookmarkEnd w:id="33"/>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invita il Parlamento europeo e i parlamenti nazionali a riunirsi, se necessario, in formazione di Conferenza dei parlamenti (o Assise).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dei parlamenti è consultata sui grandi orientamenti dell'Unione europea, fatte salve le competenze del Parlamento europeo ed i diritti dei parlamenti nazionali. Il Presidente del Consiglio europeo e il Presidente della Commissione riferiscono ad ogni sessione della Conferenza dei parlamenti sullo stato dell'Unione.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4" w:name="0101000035"/>
            <w:r w:rsidRPr="004057F9">
              <w:rPr>
                <w:rFonts w:ascii="Times New Roman" w:eastAsia="Times New Roman" w:hAnsi="Times New Roman" w:cs="Times New Roman"/>
                <w:b/>
                <w:bCs/>
                <w:sz w:val="20"/>
                <w:szCs w:val="20"/>
                <w:lang w:eastAsia="it-IT"/>
              </w:rPr>
              <w:t xml:space="preserve">DICHIARAZIONE sul numero dei membri della Commissione e del Parlamento europeo </w:t>
            </w:r>
            <w:bookmarkEnd w:id="34"/>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gli Stati membri esaminino i problemi relativi al numero dei membri della Commissione e al numero dei membri del Parlamento europeo alla fine del 1992 al più tardi, allo scopo di pervenire ad un accordo che consenta di stabilire la base giuridica necessaria per la fissazione del numero dei membri del Parlamento europeo in tempo utile per le elezioni del 1994. Le decisioni saranno prese, tenendo conto, in particolare della necessità di fissare il numero complessivo dei membri del Parlamento europeo in una Comunità allargata.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5" w:name="0101000036"/>
            <w:r w:rsidRPr="004057F9">
              <w:rPr>
                <w:rFonts w:ascii="Times New Roman" w:eastAsia="Times New Roman" w:hAnsi="Times New Roman" w:cs="Times New Roman"/>
                <w:b/>
                <w:bCs/>
                <w:sz w:val="20"/>
                <w:szCs w:val="20"/>
                <w:lang w:eastAsia="it-IT"/>
              </w:rPr>
              <w:lastRenderedPageBreak/>
              <w:t xml:space="preserve">DICHIARAZIONE sulla gerarchia degli atti comunitari </w:t>
            </w:r>
            <w:bookmarkEnd w:id="35"/>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la Conferenza intergovernativa che sarà convocata nel 1996 esaminerà in che misura sia possibile riconsiderare la classificazione degli atti comunitari per stabilire un'appropriata gerarchia tra le diverse categorie di norme.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6" w:name="0101000037"/>
            <w:r w:rsidRPr="004057F9">
              <w:rPr>
                <w:rFonts w:ascii="Times New Roman" w:eastAsia="Times New Roman" w:hAnsi="Times New Roman" w:cs="Times New Roman"/>
                <w:b/>
                <w:bCs/>
                <w:sz w:val="20"/>
                <w:szCs w:val="20"/>
                <w:lang w:eastAsia="it-IT"/>
              </w:rPr>
              <w:t xml:space="preserve">DICHIARAZIONE sul diritto di accesso all'informazione </w:t>
            </w:r>
            <w:bookmarkEnd w:id="36"/>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ritiene che la trasparenza del processo decisionale rafforzi il carattere democratico delle istituzioni, nonché la fiducia del pubblico nei confronti dell'amministrazione. La Conferenza raccomanda pertanto che la Commissione presenti al Consiglio, entro il 1993, una relazione su misure intese ad accrescere l'accesso del pubblico alle informazioni di cui dispongono le istituzioni.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7" w:name="0102000038"/>
            <w:r w:rsidRPr="004057F9">
              <w:rPr>
                <w:rFonts w:ascii="Times New Roman" w:eastAsia="Times New Roman" w:hAnsi="Times New Roman" w:cs="Times New Roman"/>
                <w:b/>
                <w:bCs/>
                <w:sz w:val="20"/>
                <w:szCs w:val="20"/>
                <w:lang w:eastAsia="it-IT"/>
              </w:rPr>
              <w:t xml:space="preserve">DICHIARAZIONE sulla stima dei costi risultanti dalle proposte della Commissione </w:t>
            </w:r>
            <w:bookmarkEnd w:id="37"/>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prende atto che la Commissione s'impegna, basandosi eventualmente sulle consultazioni che ritenga necessarie e rafforzando il suo sistema di valutazione della legislazione comunitaria, a tener conto, per quanto attiene alle sue proposte legislative, dei costi e dei benefici per le pubbliche autorità degli Stati membri e per l'insieme degli interessati.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8" w:name="0102000039"/>
            <w:r w:rsidRPr="004057F9">
              <w:rPr>
                <w:rFonts w:ascii="Times New Roman" w:eastAsia="Times New Roman" w:hAnsi="Times New Roman" w:cs="Times New Roman"/>
                <w:b/>
                <w:bCs/>
                <w:sz w:val="20"/>
                <w:szCs w:val="20"/>
                <w:lang w:eastAsia="it-IT"/>
              </w:rPr>
              <w:t xml:space="preserve">DICHIARAZIONE sull'applicazione del diritto comunitario </w:t>
            </w:r>
            <w:bookmarkEnd w:id="38"/>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Conferenza sottolinea che, per la coerenza e l'unità del processo di costruzione europea, è essenziale che ciascuno Stato membro recepisca integralmente e fedelmente nel proprio diritto nazionale le direttive comunitarie di cui è destinatario entro i termini prescritti dalle medesime.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Inoltre la Conferenza - pur riconoscendo che spetta a ciascuno Stato membro stabilire quale sia il modo migliore di applicare le disposizioni del diritto comunitario tenuto conto delle istituzioni, del sistema giuridico e delle altre condizioni che gli sono proprie, ma comunque nel rispetto dell'articolo 189 del trattato che istituisce la Comunità europea - reputa essenziale, per il buon funzionamento della Comunità, che le misure adottate nei vari Stati membri assicurino che il diritto comunitario sia in essi applicato con altrettanta efficacia e rigore del diritto nazionale.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La Conferenza invita la Commissione a vigilare, nell'esercizio delle competenze che le sono conferite dall'articolo 155 del trattato che istituisce la Comunità europea, affinché gli Stati membri rispettino i loro obblighi. Essa invita la Commissione a pubblicare periodicamente una relazione esauriente per gli Stati membri e per il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39" w:name="0102000040"/>
            <w:r w:rsidRPr="004057F9">
              <w:rPr>
                <w:rFonts w:ascii="Times New Roman" w:eastAsia="Times New Roman" w:hAnsi="Times New Roman" w:cs="Times New Roman"/>
                <w:b/>
                <w:bCs/>
                <w:sz w:val="20"/>
                <w:szCs w:val="20"/>
                <w:lang w:eastAsia="it-IT"/>
              </w:rPr>
              <w:t xml:space="preserve">DICHIARAZIONE sulla valutazione dell'impatto ambientale delle misure comunitarie </w:t>
            </w:r>
            <w:bookmarkEnd w:id="39"/>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prende atto dell'impegno della Commissione nel formulare le sue proposte nonché di quello degli Stati membri nell'attuarle, di tenere pienamente conto degli effetti di tali proposte sull'ambiente nonché del principio della crescita sostenibile.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0" w:name="0102000041"/>
            <w:r w:rsidRPr="004057F9">
              <w:rPr>
                <w:rFonts w:ascii="Times New Roman" w:eastAsia="Times New Roman" w:hAnsi="Times New Roman" w:cs="Times New Roman"/>
                <w:b/>
                <w:bCs/>
                <w:sz w:val="20"/>
                <w:szCs w:val="20"/>
                <w:lang w:eastAsia="it-IT"/>
              </w:rPr>
              <w:t xml:space="preserve">DICHIARAZIONE sulla Corte dei conti </w:t>
            </w:r>
            <w:bookmarkEnd w:id="40"/>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sottolinea la particolare importanza che essa annette ai compiti che gli articoli 188 A, 188 B, 188 C e 206 del trattato che istituisce la Comunità europea conferiscono alla Corte dei conti.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chiede alle altre istituzioni comunitarie di esaminare con la Corte dei conti tutti i mezzi atti ad aumentare l'efficacia del suo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1" w:name="0103000042"/>
            <w:r w:rsidRPr="004057F9">
              <w:rPr>
                <w:rFonts w:ascii="Times New Roman" w:eastAsia="Times New Roman" w:hAnsi="Times New Roman" w:cs="Times New Roman"/>
                <w:b/>
                <w:bCs/>
                <w:sz w:val="20"/>
                <w:szCs w:val="20"/>
                <w:lang w:eastAsia="it-IT"/>
              </w:rPr>
              <w:t xml:space="preserve">DICHIARAZIONE sul Comitato economico e sociale </w:t>
            </w:r>
            <w:bookmarkEnd w:id="41"/>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il Comitato economico e sociale goda della stessa indipendenza di cui ha finora goduto la Corte dei conti per quanto riguarda il bilancio e la gestione del personale.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2" w:name="0103000043"/>
            <w:r w:rsidRPr="004057F9">
              <w:rPr>
                <w:rFonts w:ascii="Times New Roman" w:eastAsia="Times New Roman" w:hAnsi="Times New Roman" w:cs="Times New Roman"/>
                <w:b/>
                <w:bCs/>
                <w:sz w:val="20"/>
                <w:szCs w:val="20"/>
                <w:lang w:eastAsia="it-IT"/>
              </w:rPr>
              <w:t xml:space="preserve">DICHIARAZIONE sulla cooperazione con le associazioni di solidarietà sociale </w:t>
            </w:r>
            <w:bookmarkEnd w:id="42"/>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sottolinea l'importanza che riveste, per il perseguimento degli obiettivi dell'articolo 117 del trattato che istituisce la Comunità europea, una cooperazione tra quest'ultima e le associazioni e le fondazioni di solidarietà sociale, in quanto organismi responsabili di istituti e servizi sociali.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3" w:name="0103000044"/>
            <w:r w:rsidRPr="004057F9">
              <w:rPr>
                <w:rFonts w:ascii="Times New Roman" w:eastAsia="Times New Roman" w:hAnsi="Times New Roman" w:cs="Times New Roman"/>
                <w:b/>
                <w:bCs/>
                <w:sz w:val="20"/>
                <w:szCs w:val="20"/>
                <w:lang w:eastAsia="it-IT"/>
              </w:rPr>
              <w:t xml:space="preserve">DICHIARAZIONE sulla protezione degli animali </w:t>
            </w:r>
            <w:bookmarkEnd w:id="43"/>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invita il Parlamento europeo, il Consiglio, la Commissione, nonché gli Stati membri a tener pienamente conto, all'atto dell'elaborazione e dell'attuazione della legislazione comunitaria nei settori della politica agricola comune, dei trasporti, del mercato interno e della ricerca, delle esigenze in materia di benessere degli animali.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4" w:name="0103000045"/>
            <w:r w:rsidRPr="004057F9">
              <w:rPr>
                <w:rFonts w:ascii="Times New Roman" w:eastAsia="Times New Roman" w:hAnsi="Times New Roman" w:cs="Times New Roman"/>
                <w:b/>
                <w:bCs/>
                <w:sz w:val="20"/>
                <w:szCs w:val="20"/>
                <w:lang w:eastAsia="it-IT"/>
              </w:rPr>
              <w:lastRenderedPageBreak/>
              <w:t xml:space="preserve">DICHIARAZIONE sulla rappresentanza degli interessi dei paesi e territori d'oltremare di cui all'articolo 227, paragrafi 3 e 5, lettere a) e b), del trattato che istituisce la Comunità europea </w:t>
            </w:r>
            <w:bookmarkEnd w:id="44"/>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rilevando che in circostanze eccezionali possono sorgere divergenze tra gli interessi dell'Unione e gli interessi dei paesi e territori d'oltremare di cui all'articolo 227, paragrafi 3 e 5, lettere a) e b), del trattato che istituisce la Comunità europea, conviene che il Consiglio si sforzerà di trovare una soluzione conforme alla posizione dell'Unione. Tuttavia, qualora ciò risulti impossibile, la Conferenza conviene che lo Stato membro interessato possa agire separatamente nell'interesse di detti paesi e territori d'oltremare senza che tale azione leda l'interesse della Comunità. Detto Stato membro informerà il Consiglio e la Commissione quando siffatta divergenza di interessi rischi di prodursi e, qualora un'azione separata sia inevitabile, affermerà chiaramente di agire nell'interesse di un territorio d'oltremare di cui sopra.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presente dichiarazione si applica anche a Macao e a Timor orientale.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5" w:name="0104000046"/>
            <w:r w:rsidRPr="004057F9">
              <w:rPr>
                <w:rFonts w:ascii="Times New Roman" w:eastAsia="Times New Roman" w:hAnsi="Times New Roman" w:cs="Times New Roman"/>
                <w:b/>
                <w:bCs/>
                <w:sz w:val="20"/>
                <w:szCs w:val="20"/>
                <w:lang w:eastAsia="it-IT"/>
              </w:rPr>
              <w:t xml:space="preserve">DICHIARAZIONE sulle regioni ultraperiferiche della Comunità </w:t>
            </w:r>
            <w:bookmarkEnd w:id="45"/>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riconosce che le regioni ultraperiferiche della Comunità (dipartimenti francesi d'oltremare, Azzorre e Madera e Isole Canarie) subiscono un notevole ritardo strutturale aggravato da vari fenomeni (grandi distanze, insularità, superficie ridotta, rilievo e clima difficile, dipendenza economica per quanto riguarda alcuni prodotti), la cui persistenza e il cui cumulo recano grave pregiudizio al loro sviluppo economico e sociale.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Essa ritiene che, sebbene le disposizioni del trattato che istituisce la Comunità europea e del diritto derivato si applichino di pieno diritto alle regioni ultraperiferiche, sia nondimeno possibile adottare misure specifiche in loro favore se e finché esiste un bisogno oggettivo di prendere siffatte misure per uno sviluppo economico e sociale di tali regioni. Queste misure devono perseguire sia l'obiettivo della realizzazione del mercato interno sia quello di un riconoscimento della realtà regionale, affinché le regioni in questione possano raggiungere il livello economico e sociale medio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6" w:name="0104000047"/>
            <w:r w:rsidRPr="004057F9">
              <w:rPr>
                <w:rFonts w:ascii="Times New Roman" w:eastAsia="Times New Roman" w:hAnsi="Times New Roman" w:cs="Times New Roman"/>
                <w:b/>
                <w:bCs/>
                <w:sz w:val="20"/>
                <w:szCs w:val="20"/>
                <w:lang w:eastAsia="it-IT"/>
              </w:rPr>
              <w:t xml:space="preserve">DICHIARAZIONE sul voto nel settore della politica estera e di sicurezza comune </w:t>
            </w:r>
            <w:bookmarkEnd w:id="46"/>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gli Stati membri, in relazione alle decisioni del Consiglio che richiedono l'unanimità, evitino per quanto possibile di impedire una decisione all'unanimità laddove esista una maggioranza qualificata a favore di detta decisione.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7" w:name="0104000048"/>
            <w:r w:rsidRPr="004057F9">
              <w:rPr>
                <w:rFonts w:ascii="Times New Roman" w:eastAsia="Times New Roman" w:hAnsi="Times New Roman" w:cs="Times New Roman"/>
                <w:b/>
                <w:bCs/>
                <w:sz w:val="20"/>
                <w:szCs w:val="20"/>
                <w:lang w:eastAsia="it-IT"/>
              </w:rPr>
              <w:t xml:space="preserve">DICHIARAZIONE sulle modalità pratiche nel settore della politica estera e di sicurezza comune </w:t>
            </w:r>
            <w:bookmarkEnd w:id="47"/>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la ripartizione dei lavori tra il Comitato politico e il Comitato dei Rappresentanti Permanenti sarà esaminata in un secondo tempo al pari delle modalità pratiche della fusione del Segretariato della Cooperazione politica con il Segretariato generale del Consiglio e della cooperazione </w:t>
            </w:r>
            <w:r w:rsidRPr="004057F9">
              <w:rPr>
                <w:rFonts w:ascii="Times New Roman" w:eastAsia="Times New Roman" w:hAnsi="Times New Roman" w:cs="Times New Roman"/>
                <w:sz w:val="20"/>
                <w:szCs w:val="20"/>
                <w:lang w:eastAsia="it-IT"/>
              </w:rPr>
              <w:lastRenderedPageBreak/>
              <w:t xml:space="preserve">fra quest'ultimo e la Commissione.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8" w:name="0104000049"/>
            <w:r w:rsidRPr="004057F9">
              <w:rPr>
                <w:rFonts w:ascii="Times New Roman" w:eastAsia="Times New Roman" w:hAnsi="Times New Roman" w:cs="Times New Roman"/>
                <w:b/>
                <w:bCs/>
                <w:sz w:val="20"/>
                <w:szCs w:val="20"/>
                <w:lang w:eastAsia="it-IT"/>
              </w:rPr>
              <w:t xml:space="preserve">DICHIARAZIONE sul regime linguistico nel settore della politica estera e di sicurezza comune </w:t>
            </w:r>
            <w:bookmarkEnd w:id="48"/>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conviene che il regime linguistico applicabile è quello delle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le comunicazioni COREU servirà da modello, per il momento, l'attuale prassi della Cooperazione politica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Tutti i testi inerenti alla politica estera e di sicurezza comune sottoposti al Consiglio europeo e al Consiglio o da questi adottati, nonché tutti i testi da pubblicare sono tradotti immediatamente e simultaneamente in tutte le lingue ufficiali della Comunità.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49" w:name="0105000050"/>
            <w:r w:rsidRPr="004057F9">
              <w:rPr>
                <w:rFonts w:ascii="Times New Roman" w:eastAsia="Times New Roman" w:hAnsi="Times New Roman" w:cs="Times New Roman"/>
                <w:b/>
                <w:bCs/>
                <w:sz w:val="20"/>
                <w:szCs w:val="20"/>
                <w:lang w:eastAsia="it-IT"/>
              </w:rPr>
              <w:t xml:space="preserve">DICHIARAZIONE sull'Unione dell'Europa occidentale </w:t>
            </w:r>
            <w:bookmarkEnd w:id="49"/>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prende atto delle dichiarazioni seguenti: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 Dichiarazione di Belgio, Germania, Spagna, Francia, Italia, Lussemburgo, Paesi Bassi, Portogallo e Regno Unito, che sono membri dell'Unione dell'Europa occidentale nonché dell' Unione europea, sul ruolo dell'Unione dell'Europa occidentale e le sue relazioni con l'Unione europea e con l'Alleanza Atlantica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Introduzione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Gli Stati membri dell'UEO convengono della necessità di creare una vera e propria identità europea in materia di sicurezza e di difesa e di assumere accresciute responsabilità europee in materia di difesa. Tale identità sarà elaborata progressivamente attraverso un processo che comporterà tappe successive. L'UEO farà parte integrante del processo di sviluppo dell'Unione europea e intensificherà il suo contributo alla solidarietà nell'ambito dell'Alleanza atlantica. Gli Stati membri dell'UEO convengono di rafforzare il ruolo dell'UEO, nella prospettiva a termine di una politica di difesa comune nell'ambito dell'Unione europea, che potrebbe successivamente condurre ad una difesa comune, compatibile con quella dell'Alleanza Atlantica.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L'UEO si svilupperà come componente di difesa dell'Unione europea e come strumento per rafforzare il pilastro europeo dell'Alleanza atlantica. A tal fine essa formulerà una politica di difesa comune europea e vigilerà alla sua concreta realizzazione attraverso l'ulteriore sviluppo del suo ruolo operativo.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dell'UEO prendono atto dell'articolo J 4 riguardante la politica estera e di sicurezza comune del trattato sull'Unione europea del seguente tenore: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«1. La politica estera e di sicurezza comune comprende tutte le questioni relative alla sicurezza dell'Unione europea, ivi compresa la definizione a termine di una politica di difesa comune, che potrebbe successivamente condurre ad una difesa comune.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2. L'Unione chiede all'Unione dell'Europa occidentale, che fa parte integrante dello sviluppo dell'Unione europea, di elaborare e di porre in essere le decisioni e le azioni dell' Unione aventi implicazioni nel settore della difesa. Il Consiglio adotta, d'intesa con le istituzioni dell'UEO, le necessarie modalità pratiche.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Le questioni aventi implicazioni nel settore della difesa che sono disciplinate dal presente articolo non sono soggette alle procedure di cui all'articolo J 3.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La politica dell'Unione ai sensi del presente articolo non pregiudica il carattere specifico della politica di sicurezza e di difesa di taluni Stati membri, e rispetta gli obblighi derivanti per alcuni Stati membri dal trattato dell'Atlantico del Nord ed è compatibile con la politica di sicurezza e di difesa comune adottata in questo ambito.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Le disposizioni del presente articolo non ostano allo sviluppo di una più stretta cooperazione fra due o più Stati membri a livello bilaterale, nell'ambito dell'UEO e dell'Alleanza atlantica, purché detta cooperazione non contravvenga a quella prevista dal presente titolo né la ostacoli.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Per promuovere il conseguimento dell'obiettivo del presente trattato e tenuto conto della scadenza del 1998 nell'ambito dell'articolo XII del trattato di Bruxelles modificato, le disposizioni del presente articolo potranno essere rivedute, come previsto all'articolo N, paragrafo 2, in base a una relazione che il Consiglio presenterà al Consiglio europeo nel 1996, contenente una valutazione dei progressi compiuti e dell'esperienza acquisita sino a quel momento.»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Relazioni dell'UEO con 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3. L'obiettivo consiste nello sviluppare l'UEO per tappe quale componente di difesa dell'Unione europea. A tal fine l'UEO è disposta ad elaborare e a realizzare, su richiesta dell'Unione europea, le decisioni e le azioni dell'Unione che hanno implicazioni nel settore della difesa.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 tal fine l'UEO instaurerà strette relazioni di lavoro con l'Unione europea adottando le seguenti misure: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 forma appropriata, sincronizzazione delle date e dei luoghi delle riunioni e armonizzazione dei metodi di lavoro;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fissazione di una stretta cooperazione tra il Consiglio e il Segretariato generale dell'UEO, da un lato, e il Consiglio dell'Unione e il Segretariato generale del Consiglio, dall'altro;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esame dell'armonizzazione della successione e della durata delle rispettive Presidenze;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definizione delle opportune modalità in modo da assicurare che la Commissione delle Comunità europee sia periodicamente informata e, se del caso, consultata sulle attività dell'UEO conformemente al ruolo della Commissione nel quadro della politica estera e di sicurezza comune così come definita nel trattato sull'Unione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incentivazione di una più stretta cooperazione tra l'Assemblea parlamentare dell'UEO e il Parlamento europeo.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Il Consiglio dell'UEO, d'intesa con le istituzioni competenti dell'Unione europea, adotterà le necessarie disposizioni di ordine pratico.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B. Relazioni tra l'UEO e l'Alleanza atlantica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4. L'obiettivo consiste nello sviluppare l'UEO quale mezzo per rafforzare il pilastro europeo dell'Alleanza atlantica. L'UEO è conseguentemente disposta a sviluppare ulteriormente gli stretti legami di lavoro tra l'UEO e l'Alleanza, nonché a rafforzare il ruolo, le responsabilità ed i contributi degli Stati membri dell'UEO in seno all'Alleanza. Ciò avverrà sulla base della necessaria trasparenza e complementarità tra l'identità europea in materia di sicurezza e di difesa, quale si delinea, e l'Alleanza. L'UEO agirà in conformità delle posizioni adottate in sede di Alleanza atlantica.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Gli Stati membri dell'UEO intensificheranno il loro coordinamento sulle questioni riguardanti l'Alleanza che costituiscono un importante interesse comune, allo scopo di presentare posizioni congiunte, concertate in seno all'UEO, nel processo di consultazione dell'Alleanza, la quale resterà la sede essenziale di consultazione tra gli alleati e il foro, in cui questi ultimi si accordano sulle politiche riguardanti i loro impegni in materia di sicurezza e di difesa in virtù del trattato dell'Atlantico del Nord.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Ove necessario, le date e i luoghi delle riunioni saranno sincronizzati ed i metodi di lavoro saranno armonizzati.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Sarà istituita una stretta cooperazione tra i Segretariati generali dell'UEO e della NATO.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C. Ruolo operativo dell'UEO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5. Il ruolo operativo dell'UEO sarà rafforzato mediante l'esame e la definizione di opportuni compiti, strutture e mezzi, riguardanti in particolare: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nucleo di pianificazione dell'UEO;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una più stretta cooperazione militare complementare all'Alleanza, specialmente nei settori della logistica, dei trasporti, della formazione e della sorveglianza strategica;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riunioni dei Capi di Stato maggiore dell'UEO;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unità militari sotto la responsabilità dell'UEO.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Saranno successivamente valutate altre proposte, concernenti: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il rafforzamento della cooperazione nel settore degli armamenti, allo scopo di istitutire un'Agenzia europea per gli armamenti;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la trasformazione dell'Istituto dell'UEO in Accademia europea per la sicurezza e la difesa.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misure volte a rafforzare il ruolo operativo dell'UEO saranno pienamente compatibili con le disposizioni militari necessarie a garantire la difesa collettiva di tutti gli Alleati.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 Altre misure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6. Come conseguenza delle misure di cui sopra e per agevolare il rafforzamento del ruolo dell'UEO, la sede </w:t>
            </w:r>
            <w:r w:rsidRPr="004057F9">
              <w:rPr>
                <w:rFonts w:ascii="Times New Roman" w:eastAsia="Times New Roman" w:hAnsi="Times New Roman" w:cs="Times New Roman"/>
                <w:sz w:val="20"/>
                <w:szCs w:val="20"/>
                <w:lang w:eastAsia="it-IT"/>
              </w:rPr>
              <w:lastRenderedPageBreak/>
              <w:t xml:space="preserve">del Consiglio e del Segretariato generale dell'UEO sarà trasferita a Bruxelles.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7. La rappresentanza in seno al Consiglio dell'UEO deve essere tale da consentirgli di esercitare in permanenza le sue funzioni in conformità dell'articolo VIII del trattato di Bruxelles modificato. Gli Stati membri potranno ricorrere alla formula detta «del doppio cappello» - da definire successivamente - consistente nel designare i loro rappresentanti presso l'Alleanza e presso l'Unione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8. L'UEO prende atto che, conformemente alle disposizioni dell'articolo J.4, paragrafo 6, concernenti la politica estera e di sicurezza comune del trattato sull'Unione europea, l'Unione deciderà di rivedere le disposizioni di detto articolo, allo scopo di conseguire l'obiettivo da esso fissato, secondo la procedura stabilita. L'UEO riesaminerà le presenti disposizioni nel 1996. Tale revisione terrà conto dei progressi compiuti e dell'esperienza acquisita e includerà le relazioni tra l'UEO e l'Alleanza atlantica.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II. Dichiarazione di Belgio, Germania, Spagna, Francia, Italia, Lussemburgo, Paesi Bassi, Portogallo e Regno Unito, che sono membri dell'Unione dell'Europa occidentale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dell'UEO si compiacciono dello sviluppo dell'identità europea in materia di sicurezza e difesa. Essi sono risoluti, tenendo conto del ruolo dell'UEO quale componente di difesa dell'Unione europea e quale strumento per rafforzare il pilastro europeo dell'Alleanza atlantica, a porre le relazioni tra l'UEO e gli altri Stati europei su nuove basi al fine di salvaguardare la stabilità e la sicurezza in Europa. In questo spirito, essi propongono quanto segue: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dell'Unione europea sono invitati ad aderire all'UEO alle condizioni da concordare in conformità dell'articolo XI del trattato di Bruxelles modificato, ovvero a divenire osservatori se lo desiderino. Contestualmente, gli altri Stati membri europei della NATO sono invitati ad acquisire lo status di membri associati dell'UEO in modo tale da poter partecipare pienamente alle attività dell'UEO stessa.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partono dal presupposto che i trattati e gli accordi di cui sopra saranno conclusi prima del 31 dicembre 1992.»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50" w:name="0108000051"/>
            <w:r w:rsidRPr="004057F9">
              <w:rPr>
                <w:rFonts w:ascii="Times New Roman" w:eastAsia="Times New Roman" w:hAnsi="Times New Roman" w:cs="Times New Roman"/>
                <w:b/>
                <w:bCs/>
                <w:sz w:val="20"/>
                <w:szCs w:val="20"/>
                <w:lang w:eastAsia="it-IT"/>
              </w:rPr>
              <w:t xml:space="preserve">DICHIARAZIONE sull'asilo </w:t>
            </w:r>
            <w:bookmarkEnd w:id="50"/>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1. La Conferenza conviene che, nel contesto dei lavori previsti dagli articoli K.1 e K.3 delle disposizioni relative alla cooperazione nei settori della giustizia e degli affari interni, il Consiglio esaminerà in via prioritaria le questioni concernenti la politica di asilo degli Stati membri, al fine di pervenire all'inizio del 1993 all'adozione di un'azione comune volta ad armonizzarne alcuni aspetti, tenendo presenti il programma di lavoro e il calendario contenuti nella relazione sull'asilo elaborata su richiesta del Consiglio europeo di Lussemburgo del 28 e 29 giugno 1991.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2. In tale contesto, entro la fine del 1993 il Consiglio esaminerà anche, sulla base di una relazione, la possibilità di applicare l'articolo K.9 a dette materie.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51" w:name="0108000052"/>
            <w:r w:rsidRPr="004057F9">
              <w:rPr>
                <w:rFonts w:ascii="Times New Roman" w:eastAsia="Times New Roman" w:hAnsi="Times New Roman" w:cs="Times New Roman"/>
                <w:b/>
                <w:bCs/>
                <w:sz w:val="20"/>
                <w:szCs w:val="20"/>
                <w:lang w:eastAsia="it-IT"/>
              </w:rPr>
              <w:t xml:space="preserve">DICHIARAZIONE sulla cooperazione di polizia </w:t>
            </w:r>
            <w:bookmarkEnd w:id="51"/>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La Conferenza conferma l'accordo degli Stati membri sugli obiettivi che stanno alla base delle proposte presentate dalla delegazione tedesca nella riunione del Consiglio europeo di Lussemburgo del 28 e 29 giugno 1991.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il momento, gli Stati membri convengono di esaminare in via prioritaria i progetti che saranno loro presentati, sulla base del programma di lavoro e del calendario contenuti nella relazione elaborata su richiesta del Consiglio europeo di Lussemburgo, e sono disposti a prendere in considerazione l'adozione di misure concrete in settori come quelli proposti dalla delegazione tedesca per quanto riguarda le seguenti attività di scambio di informazioni e di esperienze: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assistenza alle autorità nazionali incaricate delle azioni in materia penale e della sicurezza, segnatamente ai fini del coordinamento di indagini e ricerche;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costituzione di banche di dati;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valutazione e utilizzazione centralizzate delle informazioni, per fare un bilancio della situazione e individuare i metodi di indagine;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raccolta e utilizzazione di informazioni sui sistemi nazionali di prevenzione, ai fini di una loro trasmissione agli Stati membri e della definizione di strategie preventive su scala europea;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misure concernenti la formazione complementare, la ricerca, la criminologia e il servizio di antropometria giudiziaria.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Gli Stati membri convengono di esaminare al più tardi durante il 1994, sulla base di una relazione, l'opportunità di estendere la portata di questa cooperazione.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52" w:name="0108000053"/>
            <w:r w:rsidRPr="004057F9">
              <w:rPr>
                <w:rFonts w:ascii="Times New Roman" w:eastAsia="Times New Roman" w:hAnsi="Times New Roman" w:cs="Times New Roman"/>
                <w:b/>
                <w:bCs/>
                <w:sz w:val="20"/>
                <w:szCs w:val="20"/>
                <w:lang w:eastAsia="it-IT"/>
              </w:rPr>
              <w:t xml:space="preserve">DICHIARAZIONE sulle controversie tra la BCE e l'IME, da una parte, e i loro agenti, dall'altra </w:t>
            </w:r>
            <w:bookmarkEnd w:id="52"/>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xml:space="preserve">La Conferenza ritiene opportuno che, conformemente all'articolo 168 A del trattato che istituisce la Comunità europea, il Tribunale di primo grado sia competente a pronunciarsi su questa categoria di ricorsi. La Conferenza invita pertanto le istituzioni ad adeguare, di conseguenza, le pertinenti norme.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del trattato sull'Unione europea hanno adottato, el 1o maggio 1992 a Guimaraes (Portogallo), la dichiarazione seguente.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bookmarkStart w:id="53" w:name="0109000054"/>
            <w:r w:rsidRPr="004057F9">
              <w:rPr>
                <w:rFonts w:ascii="Times New Roman" w:eastAsia="Times New Roman" w:hAnsi="Times New Roman" w:cs="Times New Roman"/>
                <w:b/>
                <w:bCs/>
                <w:sz w:val="20"/>
                <w:szCs w:val="20"/>
                <w:lang w:eastAsia="it-IT"/>
              </w:rPr>
              <w:t xml:space="preserve">DICHIARAZIONE DELLE ALTE PARTI CONTRAENTI DEL TRATTATO SULL'UNIONE EUROPEA </w:t>
            </w:r>
            <w:bookmarkEnd w:id="53"/>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Le Alte Parti Contraenti del Trattato sull'Unione europea, firmato a Maastricht il 7 febbraio 1992,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visto il Protocollo n. 17 del suddetto Trattato sull'Unione europea, allegato al Trattato medesimo ed ai Trattati che istituiscono le Comunità europee,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espongono la seguente interpretazione giuridica: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era ed è loro intento che il Protocollo non limiti la libertà di circolazione tra gli Stati membri né, conformemente a condizioni eventualmente stabilite, secondo il diritto comunitario, dalla legislazione irlandese, la libertà di ottenere o rendere disponibili in Irlanda informazioni relative a servizi legalmente disponibili negli Stati membri.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Allo stesso tempo le Alte Parti Contraenti solennemente dichiarano che, in caso di futuro emendamento costituzionale in Irlanda concernente la materia oggetto dell'articolo 40.3.3 della Costituzione irlandese, che non sia in contrasto con l'intento delle Alte Parti Contraenti testè espresso, esse considereranno con favore, dopo l'entrata in vigore del Trattato sull'Unione europea, una modifica del Protocollo in questione volta ad estenderne l'applicazione a siffatto emendamento costituzionale, se richiesto dall'Irlanda.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Hecho en Maastricht, el siete de febrero de mil novecientos noventa y dos.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Udfærdiget i Maastricht, den syvende februar nitten hundrede og tooghalvfems.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Geschehen zu Maastricht am siebten Februar neunzehnhundertzweiundneunzig.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Έγινε στο Μάαστριχτ, στις εφτά Φεβρουαρίου χίλια εννιακόσια ενενήντα δύο.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Done at Maastricht on the seventh day of February in the year one thousand nine hundred and ninety-two.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Fait à Maastricht, le sept février mil neuf cent quatre-vingt-douze.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Arna dhéanamh i Maastricht, an seachtú lá d'Fheabhra, míle naoi gcéad nócha a dó.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Fatto a Maastricht, addì sette febbraio millenovecentonovantadue.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Gedaan te Maastricht, de zevende februari negentienhonderd twee-en-negentig.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Feito em Maastricht, em sete de Fevereiro de mil novecentos e noventa e dois.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Pour Sa Majesté le Roi des Belges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Voor Zijne Majesteit de Koning der Belgen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For Hendes Majestæt Danmarks Dronning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Für den Präsidenten der Bundesrepublik Deutschland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Για τον Πρόεδρο της Ελληνικής Δημοκρατίας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Por Su Majestad el Rey de España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Pour le Président de la République française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Thar ceann Uachtarán na hEireann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For the President of Ireland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Per il Presidente della Repubblica italiana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Pour Son Altesse Royale le Grand-Duc de Luxembourg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Voor Hare Majesteit de Koningin der Nederlanden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Pelo Presidente da República Portuguesa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For Her Majesty the Queen of the United Kingdom of Great Britain 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 xml:space="preserve">Northern Ireland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lastRenderedPageBreak/>
              <w:t> </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0"/>
                <w:szCs w:val="20"/>
                <w:lang w:eastAsia="it-IT"/>
              </w:rPr>
              <w:t>***IMAGE***</w:t>
            </w:r>
          </w:p>
          <w:p w:rsidR="004057F9" w:rsidRPr="004057F9" w:rsidRDefault="004057F9" w:rsidP="004057F9">
            <w:pPr>
              <w:spacing w:before="100" w:beforeAutospacing="1" w:after="100" w:afterAutospacing="1" w:line="240" w:lineRule="auto"/>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t> </w:t>
            </w:r>
          </w:p>
        </w:tc>
      </w:tr>
    </w:tbl>
    <w:p w:rsidR="004057F9" w:rsidRPr="004057F9" w:rsidRDefault="004057F9" w:rsidP="004057F9">
      <w:pPr>
        <w:spacing w:after="0"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24"/>
          <w:szCs w:val="24"/>
          <w:lang w:eastAsia="it-IT"/>
        </w:rPr>
        <w:lastRenderedPageBreak/>
        <w:pict>
          <v:rect id="_x0000_i1032" style="width:433.7pt;height:1.5pt" o:hrpct="900" o:hralign="center" o:hrstd="t" o:hr="t" fillcolor="#aca899" stroked="f"/>
        </w:pict>
      </w:r>
    </w:p>
    <w:p w:rsidR="004057F9" w:rsidRPr="004057F9" w:rsidRDefault="004057F9" w:rsidP="004057F9">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4057F9">
        <w:rPr>
          <w:rFonts w:ascii="Times New Roman" w:eastAsia="Times New Roman" w:hAnsi="Times New Roman" w:cs="Times New Roman"/>
          <w:sz w:val="15"/>
          <w:szCs w:val="15"/>
          <w:lang w:eastAsia="it-IT"/>
        </w:rPr>
        <w:t xml:space="preserve">La pagina </w:t>
      </w:r>
      <w:r w:rsidRPr="004057F9">
        <w:rPr>
          <w:rFonts w:ascii="Times New Roman" w:eastAsia="Times New Roman" w:hAnsi="Times New Roman" w:cs="Times New Roman"/>
          <w:sz w:val="15"/>
          <w:szCs w:val="15"/>
          <w:lang w:eastAsia="it-IT"/>
        </w:rPr>
        <w:pict/>
      </w:r>
      <w:hyperlink r:id="rId71" w:history="1">
        <w:r w:rsidRPr="004057F9">
          <w:rPr>
            <w:rFonts w:ascii="Times New Roman" w:eastAsia="Times New Roman" w:hAnsi="Times New Roman" w:cs="Times New Roman"/>
            <w:color w:val="0000FF"/>
            <w:sz w:val="15"/>
            <w:u w:val="single"/>
            <w:lang w:eastAsia="it-IT"/>
          </w:rPr>
          <w:t>http://www.edscuola.it/archivio/norme/varie/trattato_di_maastricht.htm</w:t>
        </w:r>
      </w:hyperlink>
      <w:r w:rsidRPr="004057F9">
        <w:rPr>
          <w:rFonts w:ascii="Times New Roman" w:eastAsia="Times New Roman" w:hAnsi="Times New Roman" w:cs="Times New Roman"/>
          <w:sz w:val="15"/>
          <w:szCs w:val="15"/>
          <w:lang w:eastAsia="it-IT"/>
        </w:rPr>
        <w:t xml:space="preserve"> </w:t>
      </w:r>
      <w:r w:rsidRPr="004057F9">
        <w:rPr>
          <w:rFonts w:ascii="Times New Roman" w:eastAsia="Times New Roman" w:hAnsi="Times New Roman" w:cs="Times New Roman"/>
          <w:sz w:val="15"/>
          <w:szCs w:val="15"/>
          <w:lang w:eastAsia="it-IT"/>
        </w:rPr>
        <w:br/>
      </w:r>
      <w:r w:rsidRPr="004057F9">
        <w:rPr>
          <w:rFonts w:ascii="Times New Roman" w:eastAsia="Times New Roman" w:hAnsi="Times New Roman" w:cs="Times New Roman"/>
          <w:sz w:val="24"/>
          <w:szCs w:val="24"/>
          <w:lang w:eastAsia="it-IT"/>
        </w:rPr>
        <w:pict/>
      </w:r>
      <w:r w:rsidRPr="004057F9">
        <w:rPr>
          <w:rFonts w:ascii="Times New Roman" w:eastAsia="Times New Roman" w:hAnsi="Times New Roman" w:cs="Times New Roman"/>
          <w:sz w:val="15"/>
          <w:szCs w:val="15"/>
          <w:lang w:eastAsia="it-IT"/>
        </w:rPr>
        <w:t xml:space="preserve">è stata modificata Mercoledì 21 novembre 107, alle ore 19:0:36 - </w:t>
      </w:r>
      <w:hyperlink r:id="rId72" w:history="1">
        <w:r w:rsidRPr="004057F9">
          <w:rPr>
            <w:rFonts w:ascii="Times New Roman" w:eastAsia="Times New Roman" w:hAnsi="Times New Roman" w:cs="Times New Roman"/>
            <w:color w:val="0000FF"/>
            <w:sz w:val="15"/>
            <w:u w:val="single"/>
            <w:lang w:eastAsia="it-IT"/>
          </w:rPr>
          <w:t>Educazione&amp;Scuola©</w:t>
        </w:r>
      </w:hyperlink>
    </w:p>
    <w:p w:rsidR="00506BB3" w:rsidRDefault="00506BB3"/>
    <w:sectPr w:rsidR="00506BB3" w:rsidSect="00506BB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4057F9"/>
    <w:rsid w:val="004057F9"/>
    <w:rsid w:val="00506BB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06BB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trPr>
      <w:hidden/>
    </w:trPr>
  </w:style>
  <w:style w:type="numbering" w:default="1" w:styleId="Nessunelenco">
    <w:name w:val="No List"/>
    <w:uiPriority w:val="99"/>
    <w:semiHidden/>
    <w:unhideWhenUsed/>
  </w:style>
  <w:style w:type="paragraph" w:styleId="Iniziomodulo-z">
    <w:name w:val="HTML Top of Form"/>
    <w:basedOn w:val="Normale"/>
    <w:next w:val="Normale"/>
    <w:link w:val="Iniziomodulo-zCarattere"/>
    <w:hidden/>
    <w:uiPriority w:val="99"/>
    <w:semiHidden/>
    <w:unhideWhenUsed/>
    <w:rsid w:val="004057F9"/>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4057F9"/>
    <w:rPr>
      <w:rFonts w:ascii="Arial" w:eastAsia="Times New Roman" w:hAnsi="Arial" w:cs="Arial"/>
      <w:vanish/>
      <w:sz w:val="16"/>
      <w:szCs w:val="16"/>
      <w:lang w:eastAsia="it-IT"/>
    </w:rPr>
  </w:style>
  <w:style w:type="paragraph" w:styleId="NormaleWeb">
    <w:name w:val="Normal (Web)"/>
    <w:basedOn w:val="Normale"/>
    <w:uiPriority w:val="99"/>
    <w:unhideWhenUsed/>
    <w:rsid w:val="004057F9"/>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Finemodulo-z">
    <w:name w:val="HTML Bottom of Form"/>
    <w:basedOn w:val="Normale"/>
    <w:next w:val="Normale"/>
    <w:link w:val="Finemodulo-zCarattere"/>
    <w:hidden/>
    <w:uiPriority w:val="99"/>
    <w:semiHidden/>
    <w:unhideWhenUsed/>
    <w:rsid w:val="004057F9"/>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4057F9"/>
    <w:rPr>
      <w:rFonts w:ascii="Arial" w:eastAsia="Times New Roman" w:hAnsi="Arial" w:cs="Arial"/>
      <w:vanish/>
      <w:sz w:val="16"/>
      <w:szCs w:val="16"/>
      <w:lang w:eastAsia="it-IT"/>
    </w:rPr>
  </w:style>
  <w:style w:type="character" w:styleId="Collegamentoipertestuale">
    <w:name w:val="Hyperlink"/>
    <w:basedOn w:val="Carpredefinitoparagrafo"/>
    <w:uiPriority w:val="99"/>
    <w:semiHidden/>
    <w:unhideWhenUsed/>
    <w:rsid w:val="004057F9"/>
    <w:rPr>
      <w:color w:val="0000FF"/>
      <w:u w:val="single"/>
    </w:rPr>
  </w:style>
  <w:style w:type="character" w:styleId="Collegamentovisitato">
    <w:name w:val="FollowedHyperlink"/>
    <w:basedOn w:val="Carpredefinitoparagrafo"/>
    <w:uiPriority w:val="99"/>
    <w:semiHidden/>
    <w:unhideWhenUsed/>
    <w:rsid w:val="004057F9"/>
    <w:rPr>
      <w:color w:val="800080"/>
      <w:u w:val="single"/>
    </w:rPr>
  </w:style>
  <w:style w:type="paragraph" w:styleId="Testofumetto">
    <w:name w:val="Balloon Text"/>
    <w:basedOn w:val="Normale"/>
    <w:link w:val="TestofumettoCarattere"/>
    <w:uiPriority w:val="99"/>
    <w:semiHidden/>
    <w:unhideWhenUsed/>
    <w:rsid w:val="004057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057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79789463">
      <w:bodyDiv w:val="1"/>
      <w:marLeft w:val="0"/>
      <w:marRight w:val="0"/>
      <w:marTop w:val="0"/>
      <w:marBottom w:val="0"/>
      <w:divBdr>
        <w:top w:val="none" w:sz="0" w:space="0" w:color="auto"/>
        <w:left w:val="none" w:sz="0" w:space="0" w:color="auto"/>
        <w:bottom w:val="none" w:sz="0" w:space="0" w:color="auto"/>
        <w:right w:val="none" w:sz="0" w:space="0" w:color="auto"/>
      </w:divBdr>
      <w:divsChild>
        <w:div w:id="16357154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hyperlink" Target="http://www.edscuola.it/archivio/norme/varie/trattato_di_maastricht.htm" TargetMode="External"/><Relationship Id="rId26" Type="http://schemas.openxmlformats.org/officeDocument/2006/relationships/hyperlink" Target="http://www.edscuola.it/archivio/norme/varie/trattato_di_maastricht.htm" TargetMode="External"/><Relationship Id="rId39" Type="http://schemas.openxmlformats.org/officeDocument/2006/relationships/hyperlink" Target="http://www.edscuola.it/archivio/norme/varie/trattato_di_maastricht.htm" TargetMode="External"/><Relationship Id="rId21" Type="http://schemas.openxmlformats.org/officeDocument/2006/relationships/hyperlink" Target="http://www.edscuola.it/archivio/norme/varie/trattato_di_maastricht.htm" TargetMode="External"/><Relationship Id="rId34" Type="http://schemas.openxmlformats.org/officeDocument/2006/relationships/hyperlink" Target="http://www.edscuola.it/archivio/norme/varie/trattato_di_maastricht.htm" TargetMode="External"/><Relationship Id="rId42" Type="http://schemas.openxmlformats.org/officeDocument/2006/relationships/hyperlink" Target="http://www.edscuola.it/archivio/norme/varie/trattato_di_maastricht.htm" TargetMode="External"/><Relationship Id="rId47" Type="http://schemas.openxmlformats.org/officeDocument/2006/relationships/hyperlink" Target="http://www.edscuola.it/archivio/norme/varie/trattato_di_maastricht.htm" TargetMode="External"/><Relationship Id="rId50" Type="http://schemas.openxmlformats.org/officeDocument/2006/relationships/hyperlink" Target="http://www.edscuola.it/archivio/norme/varie/trattato_di_maastricht.htm" TargetMode="External"/><Relationship Id="rId55" Type="http://schemas.openxmlformats.org/officeDocument/2006/relationships/hyperlink" Target="http://www.edscuola.it/archivio/norme/varie/trattato_di_maastricht.htm" TargetMode="External"/><Relationship Id="rId63" Type="http://schemas.openxmlformats.org/officeDocument/2006/relationships/hyperlink" Target="http://www.edscuola.it/archivio/norme/varie/trattato_di_maastricht.htm" TargetMode="External"/><Relationship Id="rId68" Type="http://schemas.openxmlformats.org/officeDocument/2006/relationships/hyperlink" Target="http://www.edscuola.it/archivio/norme/varie/trattato_di_maastricht.htm" TargetMode="External"/><Relationship Id="rId7" Type="http://schemas.openxmlformats.org/officeDocument/2006/relationships/image" Target="media/image2.gif"/><Relationship Id="rId71" Type="http://schemas.openxmlformats.org/officeDocument/2006/relationships/hyperlink" Target="http://www.edscuola.it/archivio/norme/varie/trattato_di_maastricht.htm" TargetMode="External"/><Relationship Id="rId2" Type="http://schemas.openxmlformats.org/officeDocument/2006/relationships/settings" Target="settings.xml"/><Relationship Id="rId16" Type="http://schemas.openxmlformats.org/officeDocument/2006/relationships/control" Target="activeX/activeX3.xml"/><Relationship Id="rId29" Type="http://schemas.openxmlformats.org/officeDocument/2006/relationships/hyperlink" Target="http://www.edscuola.it/archivio/norme/varie/trattato_di_maastricht.htm" TargetMode="External"/><Relationship Id="rId11" Type="http://schemas.openxmlformats.org/officeDocument/2006/relationships/hyperlink" Target="http://www.edscuola.it/ricerca.html" TargetMode="External"/><Relationship Id="rId24" Type="http://schemas.openxmlformats.org/officeDocument/2006/relationships/hyperlink" Target="http://www.edscuola.it/archivio/norme/varie/trattato_di_maastricht.htm" TargetMode="External"/><Relationship Id="rId32" Type="http://schemas.openxmlformats.org/officeDocument/2006/relationships/hyperlink" Target="http://www.edscuola.it/archivio/norme/varie/trattato_di_maastricht.htm" TargetMode="External"/><Relationship Id="rId37" Type="http://schemas.openxmlformats.org/officeDocument/2006/relationships/hyperlink" Target="http://www.edscuola.it/archivio/norme/varie/trattato_di_maastricht.htm" TargetMode="External"/><Relationship Id="rId40" Type="http://schemas.openxmlformats.org/officeDocument/2006/relationships/hyperlink" Target="http://www.edscuola.it/archivio/norme/varie/trattato_di_maastricht.htm" TargetMode="External"/><Relationship Id="rId45" Type="http://schemas.openxmlformats.org/officeDocument/2006/relationships/hyperlink" Target="http://www.edscuola.it/archivio/norme/varie/trattato_di_maastricht.htm" TargetMode="External"/><Relationship Id="rId53" Type="http://schemas.openxmlformats.org/officeDocument/2006/relationships/hyperlink" Target="http://www.edscuola.it/archivio/norme/varie/trattato_di_maastricht.htm" TargetMode="External"/><Relationship Id="rId58" Type="http://schemas.openxmlformats.org/officeDocument/2006/relationships/hyperlink" Target="http://www.edscuola.it/archivio/norme/varie/trattato_di_maastricht.htm" TargetMode="External"/><Relationship Id="rId66" Type="http://schemas.openxmlformats.org/officeDocument/2006/relationships/hyperlink" Target="http://www.edscuola.it/archivio/norme/varie/trattato_di_maastricht.htm" TargetMode="External"/><Relationship Id="rId74" Type="http://schemas.openxmlformats.org/officeDocument/2006/relationships/theme" Target="theme/theme1.xml"/><Relationship Id="rId5" Type="http://schemas.openxmlformats.org/officeDocument/2006/relationships/control" Target="activeX/activeX1.xml"/><Relationship Id="rId15" Type="http://schemas.openxmlformats.org/officeDocument/2006/relationships/image" Target="media/image6.wmf"/><Relationship Id="rId23" Type="http://schemas.openxmlformats.org/officeDocument/2006/relationships/hyperlink" Target="http://www.edscuola.it/archivio/norme/varie/trattato_di_maastricht.htm" TargetMode="External"/><Relationship Id="rId28" Type="http://schemas.openxmlformats.org/officeDocument/2006/relationships/hyperlink" Target="http://www.edscuola.it/archivio/norme/varie/trattato_di_maastricht.htm" TargetMode="External"/><Relationship Id="rId36" Type="http://schemas.openxmlformats.org/officeDocument/2006/relationships/hyperlink" Target="http://www.edscuola.it/archivio/norme/varie/trattato_di_maastricht.htm" TargetMode="External"/><Relationship Id="rId49" Type="http://schemas.openxmlformats.org/officeDocument/2006/relationships/hyperlink" Target="http://www.edscuola.it/archivio/norme/varie/trattato_di_maastricht.htm" TargetMode="External"/><Relationship Id="rId57" Type="http://schemas.openxmlformats.org/officeDocument/2006/relationships/hyperlink" Target="http://www.edscuola.it/archivio/norme/varie/trattato_di_maastricht.htm" TargetMode="External"/><Relationship Id="rId61" Type="http://schemas.openxmlformats.org/officeDocument/2006/relationships/hyperlink" Target="http://www.edscuola.it/archivio/norme/varie/trattato_di_maastricht.htm" TargetMode="External"/><Relationship Id="rId10" Type="http://schemas.openxmlformats.org/officeDocument/2006/relationships/hyperlink" Target="mailto:dcillo@edscuola.com" TargetMode="External"/><Relationship Id="rId19" Type="http://schemas.openxmlformats.org/officeDocument/2006/relationships/hyperlink" Target="http://www.edscuola.it/archivio/norme/varie/trattato_di_maastricht.htm" TargetMode="External"/><Relationship Id="rId31" Type="http://schemas.openxmlformats.org/officeDocument/2006/relationships/hyperlink" Target="http://www.edscuola.it/archivio/norme/varie/trattato_di_maastricht.htm" TargetMode="External"/><Relationship Id="rId44" Type="http://schemas.openxmlformats.org/officeDocument/2006/relationships/hyperlink" Target="http://www.edscuola.it/archivio/norme/varie/trattato_di_maastricht.htm" TargetMode="External"/><Relationship Id="rId52" Type="http://schemas.openxmlformats.org/officeDocument/2006/relationships/hyperlink" Target="http://www.edscuola.it/archivio/norme/varie/trattato_di_maastricht.htm" TargetMode="External"/><Relationship Id="rId60" Type="http://schemas.openxmlformats.org/officeDocument/2006/relationships/hyperlink" Target="http://www.edscuola.it/archivio/norme/varie/trattato_di_maastricht.htm" TargetMode="External"/><Relationship Id="rId65" Type="http://schemas.openxmlformats.org/officeDocument/2006/relationships/hyperlink" Target="http://www.edscuola.it/archivio/norme/varie/trattato_di_maastricht.htm" TargetMode="External"/><Relationship Id="rId73"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3.gif"/><Relationship Id="rId14" Type="http://schemas.openxmlformats.org/officeDocument/2006/relationships/control" Target="activeX/activeX2.xml"/><Relationship Id="rId22" Type="http://schemas.openxmlformats.org/officeDocument/2006/relationships/hyperlink" Target="http://www.edscuola.it/archivio/norme/varie/trattato_di_maastricht.htm" TargetMode="External"/><Relationship Id="rId27" Type="http://schemas.openxmlformats.org/officeDocument/2006/relationships/hyperlink" Target="http://www.edscuola.it/archivio/norme/varie/trattato_di_maastricht.htm" TargetMode="External"/><Relationship Id="rId30" Type="http://schemas.openxmlformats.org/officeDocument/2006/relationships/hyperlink" Target="http://www.edscuola.it/archivio/norme/varie/trattato_di_maastricht.htm" TargetMode="External"/><Relationship Id="rId35" Type="http://schemas.openxmlformats.org/officeDocument/2006/relationships/hyperlink" Target="http://www.edscuola.it/archivio/norme/varie/trattato_di_maastricht.htm" TargetMode="External"/><Relationship Id="rId43" Type="http://schemas.openxmlformats.org/officeDocument/2006/relationships/hyperlink" Target="http://www.edscuola.it/archivio/norme/varie/trattato_di_maastricht.htm" TargetMode="External"/><Relationship Id="rId48" Type="http://schemas.openxmlformats.org/officeDocument/2006/relationships/hyperlink" Target="http://www.edscuola.it/archivio/norme/varie/trattato_di_maastricht.htm" TargetMode="External"/><Relationship Id="rId56" Type="http://schemas.openxmlformats.org/officeDocument/2006/relationships/hyperlink" Target="http://www.edscuola.it/archivio/norme/varie/trattato_di_maastricht.htm" TargetMode="External"/><Relationship Id="rId64" Type="http://schemas.openxmlformats.org/officeDocument/2006/relationships/hyperlink" Target="http://www.edscuola.it/archivio/norme/varie/trattato_di_maastricht.htm" TargetMode="External"/><Relationship Id="rId69" Type="http://schemas.openxmlformats.org/officeDocument/2006/relationships/hyperlink" Target="http://www.edscuola.it/archivio/norme/varie/trattato_di_maastricht.htm" TargetMode="External"/><Relationship Id="rId8" Type="http://schemas.openxmlformats.org/officeDocument/2006/relationships/hyperlink" Target="http://www.edscuola.it/" TargetMode="External"/><Relationship Id="rId51" Type="http://schemas.openxmlformats.org/officeDocument/2006/relationships/hyperlink" Target="http://www.edscuola.it/archivio/norme/varie/trattato_di_maastricht.htm" TargetMode="External"/><Relationship Id="rId72" Type="http://schemas.openxmlformats.org/officeDocument/2006/relationships/hyperlink" Target="http://www.edscuola.it/copy.html" TargetMode="External"/><Relationship Id="rId3" Type="http://schemas.openxmlformats.org/officeDocument/2006/relationships/webSettings" Target="webSettings.xml"/><Relationship Id="rId12" Type="http://schemas.openxmlformats.org/officeDocument/2006/relationships/image" Target="media/image4.gif"/><Relationship Id="rId17" Type="http://schemas.openxmlformats.org/officeDocument/2006/relationships/hyperlink" Target="http://www.edscuola.it/archivio/norme/varie/trattato_di_maastricht.htm" TargetMode="External"/><Relationship Id="rId25" Type="http://schemas.openxmlformats.org/officeDocument/2006/relationships/hyperlink" Target="http://www.edscuola.it/archivio/norme/varie/trattato_di_maastricht.htm" TargetMode="External"/><Relationship Id="rId33" Type="http://schemas.openxmlformats.org/officeDocument/2006/relationships/hyperlink" Target="http://www.edscuola.it/archivio/norme/varie/trattato_di_maastricht.htm" TargetMode="External"/><Relationship Id="rId38" Type="http://schemas.openxmlformats.org/officeDocument/2006/relationships/hyperlink" Target="http://www.edscuola.it/archivio/norme/varie/trattato_di_maastricht.htm" TargetMode="External"/><Relationship Id="rId46" Type="http://schemas.openxmlformats.org/officeDocument/2006/relationships/hyperlink" Target="http://www.edscuola.it/archivio/norme/varie/trattato_di_maastricht.htm" TargetMode="External"/><Relationship Id="rId59" Type="http://schemas.openxmlformats.org/officeDocument/2006/relationships/hyperlink" Target="http://www.edscuola.it/archivio/norme/varie/trattato_di_maastricht.htm" TargetMode="External"/><Relationship Id="rId67" Type="http://schemas.openxmlformats.org/officeDocument/2006/relationships/hyperlink" Target="http://www.edscuola.it/archivio/norme/varie/trattato_di_maastricht.htm" TargetMode="External"/><Relationship Id="rId20" Type="http://schemas.openxmlformats.org/officeDocument/2006/relationships/hyperlink" Target="http://www.edscuola.it/archivio/norme/varie/trattato_di_maastricht.htm" TargetMode="External"/><Relationship Id="rId41" Type="http://schemas.openxmlformats.org/officeDocument/2006/relationships/hyperlink" Target="http://www.edscuola.it/archivio/norme/varie/trattato_di_maastricht.htm" TargetMode="External"/><Relationship Id="rId54" Type="http://schemas.openxmlformats.org/officeDocument/2006/relationships/hyperlink" Target="http://www.edscuola.it/archivio/norme/varie/trattato_di_maastricht.htm" TargetMode="External"/><Relationship Id="rId62" Type="http://schemas.openxmlformats.org/officeDocument/2006/relationships/hyperlink" Target="http://www.edscuola.it/archivio/norme/varie/trattato_di_maastricht.htm" TargetMode="External"/><Relationship Id="rId70" Type="http://schemas.openxmlformats.org/officeDocument/2006/relationships/hyperlink" Target="http://www.edscuola.it/archivio/norme/varie/trattato_di_maastricht.htm" TargetMode="External"/><Relationship Id="rId1" Type="http://schemas.openxmlformats.org/officeDocument/2006/relationships/styles" Target="styles.xml"/><Relationship Id="rId6" Type="http://schemas.openxmlformats.org/officeDocument/2006/relationships/hyperlink" Target="http://www.edscuola.it/estat.html"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2-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247</Pages>
  <Words>60877</Words>
  <Characters>347002</Characters>
  <Application>Microsoft Office Word</Application>
  <DocSecurity>0</DocSecurity>
  <Lines>2891</Lines>
  <Paragraphs>814</Paragraphs>
  <ScaleCrop>false</ScaleCrop>
  <Company> </Company>
  <LinksUpToDate>false</LinksUpToDate>
  <CharactersWithSpaces>407065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2008-10-05T19:42:00Z</dcterms:created>
  <dcterms:modified xsi:type="dcterms:W3CDTF">2008-10-05T19:43:00Z</dcterms:modified>
</cp:coreProperties>
</file>